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left"/>
        <w:tblLook w:firstColumn="1" w:firstRow="1" w:lastColumn="0" w:lastRow="0" w:noHBand="0" w:noVBand="1" w:val="04A0"/>
        <w:tblBorders>
          <w:top w:val="none"/>
          <w:left w:val="none"/>
          <w:bottom w:val="none"/>
          <w:right w:val="none"/>
          <w:insideH w:val="none"/>
          <w:insideV w:val="none"/>
        </w:tblBorders>
        <w:tblW w:w="9216" w:type="dxa"/>
      </w:tblPr>
      <w:tblGrid>
        <w:gridCol w:w="9792"/>
      </w:tblGrid>
      <w:tr>
        <w:trPr>
          <w:trHeight w:val="576" w:hRule="exact"/>
        </w:trPr>
        <w:tc>
          <w:tcPr>
            <w:tcW w:type="dxa" w:w="9792"/>
            <w:shd w:val="clear" w:color="auto" w:fill="1A2E4A"/>
          </w:tcPr>
          <w:p>
            <w:pPr>
              <w:spacing w:before="0" w:after="0"/>
            </w:pPr>
          </w:p>
        </w:tc>
      </w:tr>
    </w:tbl>
    <w:p>
      <w:pPr>
        <w:spacing w:before="200" w:after="40"/>
      </w:pPr>
      <w:r>
        <w:rPr>
          <w:rFonts w:ascii="Calibri" w:hAnsi="Calibri"/>
          <w:b/>
          <w:i w:val="0"/>
          <w:color w:val="1A2E4A"/>
          <w:sz w:val="44"/>
        </w:rPr>
        <w:t>CUSTER COUNTY ACCOUNTABILITY REPORT</w:t>
      </w:r>
    </w:p>
    <w:p>
      <w:pPr>
        <w:spacing w:before="0" w:after="40"/>
      </w:pPr>
      <w:r>
        <w:rPr>
          <w:rFonts w:ascii="Calibri" w:hAnsi="Calibri"/>
          <w:b/>
          <w:i w:val="0"/>
          <w:color w:val="B31B1B"/>
          <w:sz w:val="26"/>
        </w:rPr>
        <w:t>The Fire Levy Vote: Why We Need Better Leadership, Not Higher Taxes</w:t>
      </w:r>
    </w:p>
    <w:p>
      <w:pPr>
        <w:spacing w:before="0" w:after="120"/>
      </w:pPr>
      <w:r>
        <w:rPr>
          <w:rFonts w:ascii="Calibri" w:hAnsi="Calibri"/>
          <w:b w:val="0"/>
          <w:i/>
          <w:color w:val="505A68"/>
          <w:sz w:val="20"/>
        </w:rPr>
        <w:t>Prepared for the Custer County Community Meeting   |   April 2026</w:t>
      </w:r>
    </w:p>
    <w:tbl>
      <w:tblPr>
        <w:tblW w:type="auto" w:w="0"/>
        <w:jc w:val="left"/>
        <w:tblLook w:firstColumn="1" w:firstRow="1" w:lastColumn="0" w:lastRow="0" w:noHBand="0" w:noVBand="1" w:val="04A0"/>
        <w:tblBorders>
          <w:top w:val="none"/>
          <w:left w:val="none"/>
          <w:bottom w:val="none"/>
          <w:right w:val="none"/>
          <w:insideH w:val="none"/>
          <w:insideV w:val="none"/>
        </w:tblBorders>
        <w:tblW w:w="9216" w:type="dxa"/>
      </w:tblPr>
      <w:tblGrid>
        <w:gridCol w:w="9792"/>
      </w:tblGrid>
      <w:tr>
        <w:trPr>
          <w:trHeight w:val="144" w:hRule="exact"/>
        </w:trPr>
        <w:tc>
          <w:tcPr>
            <w:tcW w:type="dxa" w:w="9792"/>
            <w:shd w:val="clear" w:color="auto" w:fill="B31B1B"/>
          </w:tcPr>
          <w:p>
            <w:pPr>
              <w:spacing w:before="0" w:after="0"/>
            </w:pPr>
          </w:p>
        </w:tc>
      </w:tr>
    </w:tbl>
    <w:p>
      <w:pPr>
        <w:spacing w:after="160"/>
      </w:pPr>
    </w:p>
    <w:tbl>
      <w:tblPr>
        <w:tblW w:type="auto" w:w="0"/>
        <w:jc w:val="left"/>
        <w:tblLook w:firstColumn="1" w:firstRow="1" w:lastColumn="0" w:lastRow="0" w:noHBand="0" w:noVBand="1" w:val="04A0"/>
        <w:tblBorders>
          <w:top w:val="single" w:sz="4" w:color="1A2E4A"/>
          <w:left w:val="single" w:sz="4" w:color="1A2E4A"/>
          <w:bottom w:val="single" w:sz="4" w:color="1A2E4A"/>
          <w:right w:val="single" w:sz="4" w:color="1A2E4A"/>
          <w:insideH w:val="single" w:sz="4" w:color="1A2E4A"/>
          <w:insideV w:val="single" w:sz="4" w:color="1A2E4A"/>
        </w:tblBorders>
        <w:tblW w:w="9216" w:type="dxa"/>
      </w:tblPr>
      <w:tblGrid>
        <w:gridCol w:w="9792"/>
      </w:tblGrid>
      <w:tr>
        <w:tc>
          <w:tcPr>
            <w:tcW w:type="dxa" w:w="9792"/>
            <w:shd w:val="clear" w:color="auto" w:fill="E8EDF5"/>
          </w:tcPr>
          <w:p>
            <w:pPr>
              <w:spacing w:before="160"/>
              <w:ind w:left="216" w:right="216"/>
            </w:pPr>
            <w:r>
              <w:rPr>
                <w:rFonts w:ascii="Calibri" w:hAnsi="Calibri"/>
                <w:b/>
                <w:i w:val="0"/>
                <w:color w:val="1A2E4A"/>
                <w:sz w:val="20"/>
              </w:rPr>
              <w:t>DATA SOURCE &amp; PUBLIC ACCESS</w:t>
            </w:r>
          </w:p>
          <w:p>
            <w:pPr>
              <w:spacing w:before="60" w:after="40"/>
              <w:ind w:left="216" w:right="216"/>
            </w:pPr>
            <w:r>
              <w:rPr>
                <w:rFonts w:ascii="Calibri" w:hAnsi="Calibri"/>
                <w:b w:val="0"/>
                <w:i w:val="0"/>
                <w:color w:val="1A1A1A"/>
                <w:sz w:val="20"/>
              </w:rPr>
              <w:t>Every fact, figure, and direct quote in this report was sourced from official Custer County Commission Meeting Minutes (2018–2026), published by Custer County and available to the public at custercountysd.com/commission-minutes.</w:t>
              <w:br/>
              <w:br/>
              <w:t>These meeting minutes have been loaded into a searchable database system that any Custer County resident can access at no cost. To search the records yourself, visit sealsd.com — type any question about county spending, votes, or decisions and receive answers with citations directly from the official minutes. You do not need to create an account or pay anything. The data belongs to you.</w:t>
            </w:r>
          </w:p>
          <w:p>
            <w:pPr>
              <w:spacing w:before="80" w:after="160"/>
              <w:ind w:left="216" w:right="216"/>
            </w:pPr>
            <w:r>
              <w:rPr>
                <w:rFonts w:ascii="Calibri" w:hAnsi="Calibri"/>
                <w:b w:val="0"/>
                <w:i/>
                <w:color w:val="505A68"/>
                <w:sz w:val="19"/>
              </w:rPr>
              <w:t>Nothing in this report is opinion or speculation. Every claim is cited with a meeting date and can be verified by reading the original minutes.</w:t>
            </w:r>
          </w:p>
        </w:tc>
      </w:tr>
    </w:tbl>
    <w:p>
      <w:pPr>
        <w:spacing w:after="120"/>
      </w:pPr>
    </w:p>
    <w:p>
      <w:pPr>
        <w:spacing w:before="400" w:after="80"/>
        <w:pBdr>
          <w:bottom w:val="single" w:sz="8" w:space="2" w:color="1A2E4A"/>
        </w:pBdr>
      </w:pPr>
      <w:r>
        <w:rPr>
          <w:rFonts w:ascii="Calibri" w:hAnsi="Calibri"/>
          <w:b/>
          <w:i w:val="0"/>
          <w:color w:val="1A2E4A"/>
          <w:sz w:val="24"/>
        </w:rPr>
        <w:t>SECTION 1   |   EXECUTIVE SUMMARY</w:t>
      </w:r>
    </w:p>
    <w:p>
      <w:pPr>
        <w:spacing w:before="40" w:after="100"/>
      </w:pPr>
      <w:r>
        <w:rPr>
          <w:rFonts w:ascii="Calibri" w:hAnsi="Calibri"/>
          <w:b w:val="0"/>
          <w:i w:val="0"/>
          <w:color w:val="1A1A1A"/>
          <w:sz w:val="21"/>
        </w:rPr>
        <w:t>Custer County is asking citizens to vote themselves a property tax increase, framed as a lifeline for volunteer fire departments. Before you vote, here is what the public record actually shows:</w:t>
      </w:r>
    </w:p>
    <w:p>
      <w:pPr>
        <w:pStyle w:val="ListBullet"/>
        <w:spacing w:before="20" w:after="40"/>
        <w:ind w:left="432"/>
      </w:pPr>
      <w:r>
        <w:rPr>
          <w:rFonts w:ascii="Calibri" w:hAnsi="Calibri"/>
          <w:b/>
          <w:i w:val="0"/>
          <w:color w:val="B31B1B"/>
          <w:sz w:val="21"/>
        </w:rPr>
        <w:t xml:space="preserve">✗  </w:t>
      </w:r>
      <w:r>
        <w:rPr>
          <w:rFonts w:ascii="Calibri" w:hAnsi="Calibri"/>
          <w:b w:val="0"/>
          <w:i w:val="0"/>
          <w:color w:val="1A1A1A"/>
          <w:sz w:val="21"/>
        </w:rPr>
        <w:t>A commissioner at the same meeting where the tax increase was proposed called it "merely a band aid" and stated that what is actually needed is the formation of proper fire districts.</w:t>
      </w:r>
    </w:p>
    <w:p>
      <w:pPr>
        <w:pStyle w:val="ListBullet"/>
        <w:spacing w:before="20" w:after="40"/>
        <w:ind w:left="432"/>
      </w:pPr>
      <w:r>
        <w:rPr>
          <w:rFonts w:ascii="Calibri" w:hAnsi="Calibri"/>
          <w:b/>
          <w:i w:val="0"/>
          <w:color w:val="B31B1B"/>
          <w:sz w:val="21"/>
        </w:rPr>
        <w:t xml:space="preserve">✗  </w:t>
      </w:r>
      <w:r>
        <w:rPr>
          <w:rFonts w:ascii="Calibri" w:hAnsi="Calibri"/>
          <w:b w:val="0"/>
          <w:i w:val="0"/>
          <w:color w:val="1A1A1A"/>
          <w:sz w:val="21"/>
        </w:rPr>
        <w:t>The county has been studying fire district formation since 2020 — over five years — and still has not formed a single district.</w:t>
      </w:r>
    </w:p>
    <w:p>
      <w:pPr>
        <w:pStyle w:val="ListBullet"/>
        <w:spacing w:before="20" w:after="40"/>
        <w:ind w:left="432"/>
      </w:pPr>
      <w:r>
        <w:rPr>
          <w:rFonts w:ascii="Calibri" w:hAnsi="Calibri"/>
          <w:b/>
          <w:i w:val="0"/>
          <w:color w:val="B31B1B"/>
          <w:sz w:val="21"/>
        </w:rPr>
        <w:t xml:space="preserve">✗  </w:t>
      </w:r>
      <w:r>
        <w:rPr>
          <w:rFonts w:ascii="Calibri" w:hAnsi="Calibri"/>
          <w:b w:val="0"/>
          <w:i w:val="0"/>
          <w:color w:val="1A1A1A"/>
          <w:sz w:val="21"/>
        </w:rPr>
        <w:t>Custer State Park hosts 2 million visitors per year. The county receives $8,678 per year for law enforcement services. The Sheriff signed the contract "under protest."</w:t>
      </w:r>
    </w:p>
    <w:p>
      <w:pPr>
        <w:pStyle w:val="ListBullet"/>
        <w:spacing w:before="20" w:after="40"/>
        <w:ind w:left="432"/>
      </w:pPr>
      <w:r>
        <w:rPr>
          <w:rFonts w:ascii="Calibri" w:hAnsi="Calibri"/>
          <w:b/>
          <w:i w:val="0"/>
          <w:color w:val="B31B1B"/>
          <w:sz w:val="21"/>
        </w:rPr>
        <w:t xml:space="preserve">✗  </w:t>
      </w:r>
      <w:r>
        <w:rPr>
          <w:rFonts w:ascii="Calibri" w:hAnsi="Calibri"/>
          <w:b w:val="0"/>
          <w:i w:val="0"/>
          <w:color w:val="1A1A1A"/>
          <w:sz w:val="21"/>
        </w:rPr>
        <w:t>The City of Custer does not have its own police department. The county subsidizes city policing at below-fair-market rates. The Sheriff warned that 24-hour coverage could be lost without a better contract.</w:t>
      </w:r>
    </w:p>
    <w:p>
      <w:pPr>
        <w:pStyle w:val="ListBullet"/>
        <w:spacing w:before="20" w:after="40"/>
        <w:ind w:left="432"/>
      </w:pPr>
      <w:r>
        <w:rPr>
          <w:rFonts w:ascii="Calibri" w:hAnsi="Calibri"/>
          <w:b/>
          <w:i w:val="0"/>
          <w:color w:val="B31B1B"/>
          <w:sz w:val="21"/>
        </w:rPr>
        <w:t xml:space="preserve">✗  </w:t>
      </w:r>
      <w:r>
        <w:rPr>
          <w:rFonts w:ascii="Calibri" w:hAnsi="Calibri"/>
          <w:b w:val="0"/>
          <w:i w:val="0"/>
          <w:color w:val="1A1A1A"/>
          <w:sz w:val="21"/>
        </w:rPr>
        <w:t>Law enforcement was removed from Custer's school building as recently as January 2026.</w:t>
      </w:r>
    </w:p>
    <w:p>
      <w:pPr>
        <w:pStyle w:val="ListBullet"/>
        <w:spacing w:before="20" w:after="40"/>
        <w:ind w:left="432"/>
      </w:pPr>
      <w:r>
        <w:rPr>
          <w:rFonts w:ascii="Calibri" w:hAnsi="Calibri"/>
          <w:b/>
          <w:i w:val="0"/>
          <w:color w:val="B31B1B"/>
          <w:sz w:val="21"/>
        </w:rPr>
        <w:t xml:space="preserve">✗  </w:t>
      </w:r>
      <w:r>
        <w:rPr>
          <w:rFonts w:ascii="Calibri" w:hAnsi="Calibri"/>
          <w:b w:val="0"/>
          <w:i w:val="0"/>
          <w:color w:val="1A1A1A"/>
          <w:sz w:val="21"/>
        </w:rPr>
        <w:t>A 50% green energy grant is available for the failing Courthouse HVAC system. No action has been taken.</w:t>
      </w:r>
    </w:p>
    <w:p>
      <w:pPr>
        <w:pStyle w:val="ListBullet"/>
        <w:spacing w:before="20" w:after="40"/>
        <w:ind w:left="432"/>
      </w:pPr>
      <w:r>
        <w:rPr>
          <w:rFonts w:ascii="Calibri" w:hAnsi="Calibri"/>
          <w:b/>
          <w:i w:val="0"/>
          <w:color w:val="B31B1B"/>
          <w:sz w:val="21"/>
        </w:rPr>
        <w:t xml:space="preserve">✗  </w:t>
      </w:r>
      <w:r>
        <w:rPr>
          <w:rFonts w:ascii="Calibri" w:hAnsi="Calibri"/>
          <w:b w:val="0"/>
          <w:i w:val="0"/>
          <w:color w:val="1A1A1A"/>
          <w:sz w:val="21"/>
        </w:rPr>
        <w:t>The South Dakota Legislature is actively debating SB96 — a half-cent tourist sales tax estimated to generate $1 million for Custer County from visitor dollars, not resident property taxes.</w:t>
      </w:r>
    </w:p>
    <w:p>
      <w:pPr>
        <w:spacing w:before="40" w:after="100"/>
      </w:pPr>
      <w:r>
        <w:rPr>
          <w:rFonts w:ascii="Calibri" w:hAnsi="Calibri"/>
          <w:b w:val="0"/>
          <w:i w:val="0"/>
          <w:color w:val="1A1A1A"/>
          <w:sz w:val="21"/>
        </w:rPr>
        <w:t>This county has provided services to a state park visited by 2 million people, policed a city without its own police department, and left grant money on the table — then asked local property owners to make up the difference. Before they ask for another dollar, they owe citizens a full accounting.</w:t>
      </w:r>
    </w:p>
    <w:p>
      <w:pPr>
        <w:spacing w:before="120" w:after="120"/>
      </w:pPr>
      <w:r>
        <w:rPr>
          <w:rFonts w:ascii="Calibri" w:hAnsi="Calibri"/>
          <w:b w:val="0"/>
          <w:i w:val="0"/>
          <w:color w:val="1A1A1A"/>
          <w:sz w:val="22"/>
        </w:rPr>
        <w:t xml:space="preserve">Custer County does not have a revenue problem. It has a </w:t>
      </w:r>
      <w:r>
        <w:rPr>
          <w:rFonts w:ascii="Calibri" w:hAnsi="Calibri"/>
          <w:b/>
          <w:i w:val="0"/>
          <w:color w:val="B31B1B"/>
          <w:sz w:val="22"/>
        </w:rPr>
        <w:t>leadership problem.</w:t>
      </w:r>
    </w:p>
    <w:p>
      <w:pPr>
        <w:spacing w:before="400" w:after="80"/>
        <w:pBdr>
          <w:bottom w:val="single" w:sz="8" w:space="2" w:color="1A2E4A"/>
        </w:pBdr>
      </w:pPr>
      <w:r>
        <w:rPr>
          <w:rFonts w:ascii="Calibri" w:hAnsi="Calibri"/>
          <w:b/>
          <w:i w:val="0"/>
          <w:color w:val="1A2E4A"/>
          <w:sz w:val="24"/>
        </w:rPr>
        <w:t>SECTION 2   |   WHAT IS ACTUALLY BEING PROPOSED</w:t>
      </w:r>
    </w:p>
    <w:p>
      <w:pPr>
        <w:spacing w:before="40" w:after="100"/>
      </w:pPr>
      <w:r>
        <w:rPr>
          <w:rFonts w:ascii="Calibri" w:hAnsi="Calibri"/>
          <w:b w:val="0"/>
          <w:i w:val="0"/>
          <w:color w:val="1A1A1A"/>
          <w:sz w:val="21"/>
        </w:rPr>
        <w:t>At the June 18, 2025 Work Session, Finance Officer Dawn McLaughlin presented fire department budgets showing a $379,000 funding shortfall across the county's volunteer fire departments.</w:t>
      </w:r>
    </w:p>
    <w:p>
      <w:pPr>
        <w:spacing w:before="40" w:after="100"/>
      </w:pPr>
      <w:r>
        <w:rPr>
          <w:rFonts w:ascii="Calibri" w:hAnsi="Calibri"/>
          <w:b w:val="0"/>
          <w:i w:val="0"/>
          <w:color w:val="1A1A1A"/>
          <w:sz w:val="21"/>
        </w:rPr>
        <w:t>The solution being brought to citizens tonight: a property tax opt-out of approximately $275,000 per year. An "opt-out" in South Dakota is a legal mechanism that allows local governments to exceed the normal property tax levy limit — but only if voters approve it. In plain terms: the county is asking property owners to vote to raise their own property taxes.</w:t>
      </w:r>
    </w:p>
    <w:p>
      <w:pPr>
        <w:spacing w:before="40" w:after="100"/>
      </w:pPr>
      <w:r>
        <w:rPr>
          <w:rFonts w:ascii="Calibri" w:hAnsi="Calibri"/>
          <w:b w:val="0"/>
          <w:i w:val="0"/>
          <w:color w:val="1A1A1A"/>
          <w:sz w:val="21"/>
        </w:rPr>
        <w:t>The stated purpose is supporting volunteer fire departments. Nobody here disputes that firefighters deserve proper, sustainable funding. The question is whether raising property taxes is the right answer — or whether the county should first exhaust the revenue it is leaving on the table and complete the structural work it has been postponing for five years.</w:t>
      </w:r>
    </w:p>
    <w:p>
      <w:pPr>
        <w:spacing w:before="400" w:after="80"/>
        <w:pBdr>
          <w:bottom w:val="single" w:sz="8" w:space="2" w:color="1A2E4A"/>
        </w:pBdr>
      </w:pPr>
      <w:r>
        <w:rPr>
          <w:rFonts w:ascii="Calibri" w:hAnsi="Calibri"/>
          <w:b/>
          <w:i w:val="0"/>
          <w:color w:val="1A2E4A"/>
          <w:sz w:val="24"/>
        </w:rPr>
        <w:t>SECTION 3   |   THE COMMISSION'S OWN WORDS: "MERELY A BAND AID"</w:t>
      </w:r>
    </w:p>
    <w:p>
      <w:pPr>
        <w:spacing w:before="40" w:after="100"/>
      </w:pPr>
      <w:r>
        <w:rPr>
          <w:rFonts w:ascii="Calibri" w:hAnsi="Calibri"/>
          <w:b w:val="0"/>
          <w:i w:val="0"/>
          <w:color w:val="1A1A1A"/>
          <w:sz w:val="21"/>
        </w:rPr>
        <w:t>This is not an outside critique. At the exact same meeting where the $379K shortfall was presented, a sitting county commissioner stated the following:</w:t>
      </w:r>
    </w:p>
    <w:tbl>
      <w:tblPr>
        <w:tblW w:type="auto" w:w="0"/>
        <w:jc w:val="left"/>
        <w:tblLook w:firstColumn="1" w:firstRow="1" w:lastColumn="0" w:lastRow="0" w:noHBand="0" w:noVBand="1" w:val="04A0"/>
        <w:tblBorders>
          <w:top w:val="none"/>
          <w:left w:val="none"/>
          <w:bottom w:val="none"/>
          <w:right w:val="none"/>
          <w:insideH w:val="none"/>
          <w:insideV w:val="none"/>
        </w:tblBorders>
      </w:tblPr>
      <w:tblGrid>
        <w:gridCol w:w="4896"/>
        <w:gridCol w:w="4896"/>
      </w:tblGrid>
      <w:tr>
        <w:trPr>
          <w:trHeight w:val="864" w:hRule="atLeast"/>
        </w:trPr>
        <w:tc>
          <w:tcPr>
            <w:tcW w:type="dxa" w:w="115"/>
            <w:shd w:val="clear" w:color="auto" w:fill="1A2E4A"/>
          </w:tcPr>
          <w:p>
            <w:pPr>
              <w:spacing w:before="0" w:after="0"/>
            </w:pPr>
          </w:p>
        </w:tc>
        <w:tc>
          <w:tcPr>
            <w:tcW w:type="dxa" w:w="9101"/>
            <w:shd w:val="clear" w:color="auto" w:fill="E8EDF5"/>
          </w:tcPr>
          <w:p>
            <w:pPr>
              <w:spacing w:before="120" w:after="60"/>
              <w:ind w:left="173" w:right="173"/>
            </w:pPr>
            <w:r>
              <w:rPr>
                <w:rFonts w:ascii="Calibri" w:hAnsi="Calibri"/>
                <w:b w:val="0"/>
                <w:i/>
                <w:color w:val="1A2E4A"/>
                <w:sz w:val="20"/>
              </w:rPr>
              <w:t>"Commissioner Hartman stated that an opt-out is merely a band aid and that formation of fire districts is needed."</w:t>
            </w:r>
          </w:p>
          <w:p>
            <w:pPr>
              <w:spacing w:before="0" w:after="120"/>
              <w:ind w:left="173"/>
            </w:pPr>
            <w:r>
              <w:rPr>
                <w:rFonts w:ascii="Calibri" w:hAnsi="Calibri"/>
                <w:b w:val="0"/>
                <w:i/>
                <w:color w:val="505A68"/>
                <w:sz w:val="18"/>
              </w:rPr>
              <w:t>— Custer County Commission Meeting Minutes, June 18, 2025</w:t>
            </w:r>
          </w:p>
        </w:tc>
      </w:tr>
    </w:tbl>
    <w:p>
      <w:pPr>
        <w:spacing w:after="80"/>
      </w:pPr>
    </w:p>
    <w:p>
      <w:pPr>
        <w:spacing w:before="40" w:after="100"/>
      </w:pPr>
      <w:r>
        <w:rPr>
          <w:rFonts w:ascii="Calibri" w:hAnsi="Calibri"/>
          <w:b w:val="0"/>
          <w:i w:val="0"/>
          <w:color w:val="1A1A1A"/>
          <w:sz w:val="21"/>
        </w:rPr>
        <w:t>Klinton Rittberger, speaking for the volunteer fire departments, acknowledged the $275,000 opt-out figure but added that he is still working on permanent fire district formation and "will have something for fall, 2025."</w:t>
      </w:r>
    </w:p>
    <w:p>
      <w:pPr>
        <w:spacing w:before="40" w:after="100"/>
      </w:pPr>
      <w:r>
        <w:rPr>
          <w:rFonts w:ascii="Calibri" w:hAnsi="Calibri"/>
          <w:b w:val="0"/>
          <w:i w:val="0"/>
          <w:color w:val="1A1A1A"/>
          <w:sz w:val="21"/>
        </w:rPr>
        <w:t>Fall 2025 has passed. There are still no fire districts. And the county is now at a community meeting asking for a tax vote instead.</w:t>
      </w:r>
    </w:p>
    <w:p>
      <w:pPr>
        <w:spacing w:before="40" w:after="100"/>
      </w:pPr>
      <w:r>
        <w:rPr>
          <w:rFonts w:ascii="Calibri" w:hAnsi="Calibri"/>
          <w:b w:val="0"/>
          <w:i w:val="0"/>
          <w:color w:val="1A1A1A"/>
          <w:sz w:val="21"/>
        </w:rPr>
        <w:t>One of the commissioners asking for your vote already told you this tax increase does not solve the problem. If the people presenting this measure do not believe their own solution is permanent, why should you approve it?</w:t>
      </w:r>
    </w:p>
    <w:p>
      <w:pPr>
        <w:spacing w:before="400" w:after="80"/>
        <w:pBdr>
          <w:bottom w:val="single" w:sz="8" w:space="2" w:color="1A2E4A"/>
        </w:pBdr>
      </w:pPr>
      <w:r>
        <w:rPr>
          <w:rFonts w:ascii="Calibri" w:hAnsi="Calibri"/>
          <w:b/>
          <w:i w:val="0"/>
          <w:color w:val="1A2E4A"/>
          <w:sz w:val="24"/>
        </w:rPr>
        <w:t>SECTION 4   |   FIVE YEARS OF FIRE DISTRICT INACTION: 2020 TO 2026</w:t>
      </w:r>
    </w:p>
    <w:p>
      <w:pPr>
        <w:spacing w:before="40" w:after="100"/>
      </w:pPr>
      <w:r>
        <w:rPr>
          <w:rFonts w:ascii="Calibri" w:hAnsi="Calibri"/>
          <w:b w:val="0"/>
          <w:i w:val="0"/>
          <w:color w:val="1A1A1A"/>
          <w:sz w:val="21"/>
        </w:rPr>
        <w:t>The commission approved a Fire Services Study at the January 22, 2020 Commission Meeting — more than five years ago. The motion was to "approve the bid letting for Consult for Custer County Fire Services Study." What happened next:</w:t>
      </w:r>
    </w:p>
    <w:tbl>
      <w:tblPr>
        <w:tblW w:type="auto" w:w="0"/>
        <w:jc w:val="left"/>
        <w:tblLook w:firstColumn="1" w:firstRow="1" w:lastColumn="0" w:lastRow="0" w:noHBand="0" w:noVBand="1" w:val="04A0"/>
      </w:tblPr>
      <w:tblGrid>
        <w:gridCol w:w="3264"/>
        <w:gridCol w:w="3264"/>
        <w:gridCol w:w="3264"/>
      </w:tblGrid>
      <w:tr>
        <w:tc>
          <w:tcPr>
            <w:tcW w:type="dxa" w:w="1872"/>
            <w:shd w:val="clear" w:color="auto" w:fill="1A2E4A"/>
          </w:tcPr>
          <w:p>
            <w:r>
              <w:rPr>
                <w:rFonts w:ascii="Calibri" w:hAnsi="Calibri"/>
                <w:b/>
                <w:i w:val="0"/>
                <w:color w:val="FFFFFF"/>
                <w:sz w:val="19"/>
              </w:rPr>
              <w:t>Date</w:t>
            </w:r>
          </w:p>
        </w:tc>
        <w:tc>
          <w:tcPr>
            <w:tcW w:type="dxa" w:w="4032"/>
            <w:shd w:val="clear" w:color="auto" w:fill="1A2E4A"/>
          </w:tcPr>
          <w:p>
            <w:r>
              <w:rPr>
                <w:rFonts w:ascii="Calibri" w:hAnsi="Calibri"/>
                <w:b/>
                <w:i w:val="0"/>
                <w:color w:val="FFFFFF"/>
                <w:sz w:val="19"/>
              </w:rPr>
              <w:t>Action</w:t>
            </w:r>
          </w:p>
        </w:tc>
        <w:tc>
          <w:tcPr>
            <w:tcW w:type="dxa" w:w="4032"/>
            <w:shd w:val="clear" w:color="auto" w:fill="1A2E4A"/>
          </w:tcPr>
          <w:p>
            <w:r>
              <w:rPr>
                <w:rFonts w:ascii="Calibri" w:hAnsi="Calibri"/>
                <w:b/>
                <w:i w:val="0"/>
                <w:color w:val="FFFFFF"/>
                <w:sz w:val="19"/>
              </w:rPr>
              <w:t>Result</w:t>
            </w:r>
          </w:p>
        </w:tc>
      </w:tr>
      <w:tr>
        <w:tc>
          <w:tcPr>
            <w:tcW w:type="dxa" w:w="1872"/>
            <w:shd w:val="clear" w:color="auto" w:fill="FFFFFF"/>
          </w:tcPr>
          <w:p>
            <w:pPr>
              <w:spacing w:before="40" w:after="40"/>
            </w:pPr>
            <w:r>
              <w:rPr>
                <w:rFonts w:ascii="Calibri" w:hAnsi="Calibri"/>
                <w:sz w:val="19"/>
              </w:rPr>
              <w:t>January 2020</w:t>
            </w:r>
          </w:p>
        </w:tc>
        <w:tc>
          <w:tcPr>
            <w:tcW w:type="dxa" w:w="4032"/>
            <w:shd w:val="clear" w:color="auto" w:fill="FFFFFF"/>
          </w:tcPr>
          <w:p>
            <w:pPr>
              <w:spacing w:before="40" w:after="40"/>
            </w:pPr>
            <w:r>
              <w:rPr>
                <w:rFonts w:ascii="Calibri" w:hAnsi="Calibri"/>
                <w:sz w:val="19"/>
              </w:rPr>
              <w:t>Commission approves Fire Services Study</w:t>
            </w:r>
          </w:p>
        </w:tc>
        <w:tc>
          <w:tcPr>
            <w:tcW w:type="dxa" w:w="4032"/>
            <w:shd w:val="clear" w:color="auto" w:fill="FFFFFF"/>
          </w:tcPr>
          <w:p>
            <w:pPr>
              <w:spacing w:before="40" w:after="40"/>
            </w:pPr>
            <w:r>
              <w:rPr>
                <w:rFonts w:ascii="Calibri" w:hAnsi="Calibri"/>
                <w:sz w:val="19"/>
              </w:rPr>
              <w:t>The structural problem was formally acknowledged over 5 years ago</w:t>
            </w:r>
          </w:p>
        </w:tc>
      </w:tr>
      <w:tr>
        <w:tc>
          <w:tcPr>
            <w:tcW w:type="dxa" w:w="1872"/>
            <w:shd w:val="clear" w:color="auto" w:fill="F4F5F7"/>
          </w:tcPr>
          <w:p>
            <w:pPr>
              <w:spacing w:before="40" w:after="40"/>
            </w:pPr>
            <w:r>
              <w:rPr>
                <w:rFonts w:ascii="Calibri" w:hAnsi="Calibri"/>
                <w:sz w:val="19"/>
              </w:rPr>
              <w:t>2022</w:t>
            </w:r>
          </w:p>
        </w:tc>
        <w:tc>
          <w:tcPr>
            <w:tcW w:type="dxa" w:w="4032"/>
            <w:shd w:val="clear" w:color="auto" w:fill="F4F5F7"/>
          </w:tcPr>
          <w:p>
            <w:pPr>
              <w:spacing w:before="40" w:after="40"/>
            </w:pPr>
            <w:r>
              <w:rPr>
                <w:rFonts w:ascii="Calibri" w:hAnsi="Calibri"/>
                <w:sz w:val="19"/>
              </w:rPr>
              <w:t>Fire district budget amounts flagged as over state threshold</w:t>
            </w:r>
          </w:p>
        </w:tc>
        <w:tc>
          <w:tcPr>
            <w:tcW w:type="dxa" w:w="4032"/>
            <w:shd w:val="clear" w:color="auto" w:fill="F4F5F7"/>
          </w:tcPr>
          <w:p>
            <w:pPr>
              <w:spacing w:before="40" w:after="40"/>
            </w:pPr>
            <w:r>
              <w:rPr>
                <w:rFonts w:ascii="Calibri" w:hAnsi="Calibri"/>
                <w:sz w:val="19"/>
              </w:rPr>
              <w:t>Amendment required — still no districts formed</w:t>
            </w:r>
          </w:p>
        </w:tc>
      </w:tr>
      <w:tr>
        <w:tc>
          <w:tcPr>
            <w:tcW w:type="dxa" w:w="1872"/>
            <w:shd w:val="clear" w:color="auto" w:fill="FFFFFF"/>
          </w:tcPr>
          <w:p>
            <w:pPr>
              <w:spacing w:before="40" w:after="40"/>
            </w:pPr>
            <w:r>
              <w:rPr>
                <w:rFonts w:ascii="Calibri" w:hAnsi="Calibri"/>
                <w:sz w:val="19"/>
              </w:rPr>
              <w:t>July 19, 2024</w:t>
            </w:r>
          </w:p>
        </w:tc>
        <w:tc>
          <w:tcPr>
            <w:tcW w:type="dxa" w:w="4032"/>
            <w:shd w:val="clear" w:color="auto" w:fill="FFFFFF"/>
          </w:tcPr>
          <w:p>
            <w:pPr>
              <w:spacing w:before="40" w:after="40"/>
            </w:pPr>
            <w:r>
              <w:rPr>
                <w:rFonts w:ascii="Calibri" w:hAnsi="Calibri"/>
                <w:sz w:val="19"/>
              </w:rPr>
              <w:t>Special Proposed Fire District Meeting called</w:t>
            </w:r>
          </w:p>
        </w:tc>
        <w:tc>
          <w:tcPr>
            <w:tcW w:type="dxa" w:w="4032"/>
            <w:shd w:val="clear" w:color="auto" w:fill="FFFFFF"/>
          </w:tcPr>
          <w:p>
            <w:pPr>
              <w:spacing w:before="40" w:after="40"/>
            </w:pPr>
            <w:r>
              <w:rPr>
                <w:rFonts w:ascii="Calibri" w:hAnsi="Calibri"/>
                <w:sz w:val="19"/>
              </w:rPr>
              <w:t>Years after the original study, still in meeting phase</w:t>
            </w:r>
          </w:p>
        </w:tc>
      </w:tr>
      <w:tr>
        <w:tc>
          <w:tcPr>
            <w:tcW w:type="dxa" w:w="1872"/>
            <w:shd w:val="clear" w:color="auto" w:fill="F4F5F7"/>
          </w:tcPr>
          <w:p>
            <w:pPr>
              <w:spacing w:before="40" w:after="40"/>
            </w:pPr>
            <w:r>
              <w:rPr>
                <w:rFonts w:ascii="Calibri" w:hAnsi="Calibri"/>
                <w:sz w:val="19"/>
              </w:rPr>
              <w:t>August 21, 2024</w:t>
            </w:r>
          </w:p>
        </w:tc>
        <w:tc>
          <w:tcPr>
            <w:tcW w:type="dxa" w:w="4032"/>
            <w:shd w:val="clear" w:color="auto" w:fill="F4F5F7"/>
          </w:tcPr>
          <w:p>
            <w:pPr>
              <w:spacing w:before="40" w:after="40"/>
            </w:pPr>
            <w:r>
              <w:rPr>
                <w:rFonts w:ascii="Calibri" w:hAnsi="Calibri"/>
                <w:sz w:val="19"/>
              </w:rPr>
              <w:t>Commission votes to TABLE fire district resolution</w:t>
            </w:r>
          </w:p>
        </w:tc>
        <w:tc>
          <w:tcPr>
            <w:tcW w:type="dxa" w:w="4032"/>
            <w:shd w:val="clear" w:color="auto" w:fill="F4F5F7"/>
          </w:tcPr>
          <w:p>
            <w:pPr>
              <w:spacing w:before="40" w:after="40"/>
            </w:pPr>
            <w:r>
              <w:rPr>
                <w:rFonts w:ascii="Calibri" w:hAnsi="Calibri"/>
                <w:sz w:val="19"/>
              </w:rPr>
              <w:t>Missed the deadline for the November 2024 presidential election ballot</w:t>
            </w:r>
          </w:p>
        </w:tc>
      </w:tr>
      <w:tr>
        <w:tc>
          <w:tcPr>
            <w:tcW w:type="dxa" w:w="1872"/>
            <w:shd w:val="clear" w:color="auto" w:fill="FFFFFF"/>
          </w:tcPr>
          <w:p>
            <w:pPr>
              <w:spacing w:before="40" w:after="40"/>
            </w:pPr>
            <w:r>
              <w:rPr>
                <w:rFonts w:ascii="Calibri" w:hAnsi="Calibri"/>
                <w:sz w:val="19"/>
              </w:rPr>
              <w:t>June 2025</w:t>
            </w:r>
          </w:p>
        </w:tc>
        <w:tc>
          <w:tcPr>
            <w:tcW w:type="dxa" w:w="4032"/>
            <w:shd w:val="clear" w:color="auto" w:fill="FFFFFF"/>
          </w:tcPr>
          <w:p>
            <w:pPr>
              <w:spacing w:before="40" w:after="40"/>
            </w:pPr>
            <w:r>
              <w:rPr>
                <w:rFonts w:ascii="Calibri" w:hAnsi="Calibri"/>
                <w:sz w:val="19"/>
              </w:rPr>
              <w:t>$379K shortfall presented — opt-out proposed</w:t>
            </w:r>
          </w:p>
        </w:tc>
        <w:tc>
          <w:tcPr>
            <w:tcW w:type="dxa" w:w="4032"/>
            <w:shd w:val="clear" w:color="auto" w:fill="FFFFFF"/>
          </w:tcPr>
          <w:p>
            <w:pPr>
              <w:spacing w:before="40" w:after="40"/>
            </w:pPr>
            <w:r>
              <w:rPr>
                <w:rFonts w:ascii="Calibri" w:hAnsi="Calibri"/>
                <w:sz w:val="19"/>
              </w:rPr>
              <w:t>Still no fire districts. Now asking voters for tax increase instead</w:t>
            </w:r>
          </w:p>
        </w:tc>
      </w:tr>
    </w:tbl>
    <w:p>
      <w:pPr>
        <w:spacing w:after="80"/>
      </w:pPr>
    </w:p>
    <w:p>
      <w:pPr>
        <w:spacing w:before="40" w:after="100"/>
      </w:pPr>
      <w:r>
        <w:rPr>
          <w:rFonts w:ascii="Calibri" w:hAnsi="Calibri"/>
          <w:b w:val="0"/>
          <w:i w:val="0"/>
          <w:color w:val="1A1A1A"/>
          <w:sz w:val="21"/>
        </w:rPr>
        <w:t>The August 2024 missed deadline is particularly important. Finance Officer McLaughlin stated on the record that it had been made "very clear at multiple meetings" that August was the deadline to place the fire district resolution on the November 2024 ballot — a presidential election year with the highest possible voter turnout. The commission missed that deadline. Now they are at a smaller community meeting asking for the same money through a different mechanism.</w:t>
      </w:r>
    </w:p>
    <w:p>
      <w:pPr>
        <w:spacing w:before="40" w:after="100"/>
      </w:pPr>
      <w:r>
        <w:rPr>
          <w:rFonts w:ascii="Calibri" w:hAnsi="Calibri"/>
          <w:b w:val="0"/>
          <w:i w:val="0"/>
          <w:color w:val="1A1A1A"/>
          <w:sz w:val="21"/>
        </w:rPr>
        <w:t>In the meantime, individual fire departments have been patched with one-time federal Title III timber funds: Fairburn VFD received $29,872 and Argyle VFD received $33,378 in September 2024. These are federal pass-through funds, not a structural solution. The county has been applying band-aids for half a decade while the permanent fix sat in committee.</w:t>
      </w:r>
    </w:p>
    <w:p>
      <w:pPr>
        <w:spacing w:before="400" w:after="80"/>
        <w:pBdr>
          <w:bottom w:val="single" w:sz="8" w:space="2" w:color="1A2E4A"/>
        </w:pBdr>
      </w:pPr>
      <w:r>
        <w:rPr>
          <w:rFonts w:ascii="Calibri" w:hAnsi="Calibri"/>
          <w:b/>
          <w:i w:val="0"/>
          <w:color w:val="1A2E4A"/>
          <w:sz w:val="24"/>
        </w:rPr>
        <w:t>SECTION 5   |   CUSTER STATE PARK: $8,678/YEAR FOR 2 MILLION VISITORS</w:t>
      </w:r>
    </w:p>
    <w:p>
      <w:pPr>
        <w:spacing w:before="40" w:after="100"/>
      </w:pPr>
      <w:r>
        <w:rPr>
          <w:rFonts w:ascii="Calibri" w:hAnsi="Calibri"/>
          <w:b w:val="0"/>
          <w:i w:val="0"/>
          <w:color w:val="1A1A1A"/>
          <w:sz w:val="21"/>
        </w:rPr>
        <w:t>Custer State Park is one of the most visited state parks in the nation, drawing approximately 2 million visitors per year. Every one of those visitors uses county roads, benefits from county emergency services, and generates overtime for the county Sheriff's department.</w:t>
      </w:r>
    </w:p>
    <w:p>
      <w:pPr>
        <w:spacing w:before="40" w:after="100"/>
      </w:pPr>
      <w:r>
        <w:rPr>
          <w:rFonts w:ascii="Calibri" w:hAnsi="Calibri"/>
          <w:b w:val="0"/>
          <w:i w:val="0"/>
          <w:color w:val="1A1A1A"/>
          <w:sz w:val="21"/>
        </w:rPr>
        <w:t>What Custer County receives for providing those services:</w:t>
      </w:r>
    </w:p>
    <w:tbl>
      <w:tblPr>
        <w:tblW w:type="auto" w:w="0"/>
        <w:jc w:val="left"/>
        <w:tblLook w:firstColumn="1" w:firstRow="1" w:lastColumn="0" w:lastRow="0" w:noHBand="0" w:noVBand="1" w:val="04A0"/>
      </w:tblPr>
      <w:tblGrid>
        <w:gridCol w:w="3264"/>
        <w:gridCol w:w="3264"/>
        <w:gridCol w:w="3264"/>
      </w:tblGrid>
      <w:tr>
        <w:tc>
          <w:tcPr>
            <w:tcW w:type="dxa" w:w="3744"/>
            <w:shd w:val="clear" w:color="auto" w:fill="1A2E4A"/>
          </w:tcPr>
          <w:p>
            <w:r>
              <w:rPr>
                <w:rFonts w:ascii="Calibri" w:hAnsi="Calibri"/>
                <w:b/>
                <w:i w:val="0"/>
                <w:color w:val="FFFFFF"/>
                <w:sz w:val="19"/>
              </w:rPr>
              <w:t>Service Provided to CSP</w:t>
            </w:r>
          </w:p>
        </w:tc>
        <w:tc>
          <w:tcPr>
            <w:tcW w:type="dxa" w:w="2592"/>
            <w:shd w:val="clear" w:color="auto" w:fill="1A2E4A"/>
          </w:tcPr>
          <w:p>
            <w:r>
              <w:rPr>
                <w:rFonts w:ascii="Calibri" w:hAnsi="Calibri"/>
                <w:b/>
                <w:i w:val="0"/>
                <w:color w:val="FFFFFF"/>
                <w:sz w:val="19"/>
              </w:rPr>
              <w:t>Annual Payment to County</w:t>
            </w:r>
          </w:p>
        </w:tc>
        <w:tc>
          <w:tcPr>
            <w:tcW w:type="dxa" w:w="3600"/>
            <w:shd w:val="clear" w:color="auto" w:fill="1A2E4A"/>
          </w:tcPr>
          <w:p>
            <w:r>
              <w:rPr>
                <w:rFonts w:ascii="Calibri" w:hAnsi="Calibri"/>
                <w:b/>
                <w:i w:val="0"/>
                <w:color w:val="FFFFFF"/>
                <w:sz w:val="19"/>
              </w:rPr>
              <w:t>Notes</w:t>
            </w:r>
          </w:p>
        </w:tc>
      </w:tr>
      <w:tr>
        <w:tc>
          <w:tcPr>
            <w:tcW w:type="dxa" w:w="3744"/>
            <w:shd w:val="clear" w:color="auto" w:fill="FFFFFF"/>
          </w:tcPr>
          <w:p>
            <w:pPr>
              <w:spacing w:before="40" w:after="40"/>
            </w:pPr>
            <w:r>
              <w:rPr>
                <w:rFonts w:ascii="Calibri" w:hAnsi="Calibri"/>
                <w:sz w:val="19"/>
              </w:rPr>
              <w:t>Law Enforcement Contract (CSP)</w:t>
            </w:r>
          </w:p>
        </w:tc>
        <w:tc>
          <w:tcPr>
            <w:tcW w:type="dxa" w:w="2592"/>
            <w:shd w:val="clear" w:color="auto" w:fill="FFFFFF"/>
          </w:tcPr>
          <w:p>
            <w:pPr>
              <w:spacing w:before="40" w:after="40"/>
            </w:pPr>
            <w:r>
              <w:rPr>
                <w:rFonts w:ascii="Calibri" w:hAnsi="Calibri"/>
                <w:sz w:val="19"/>
              </w:rPr>
              <w:t>$8,678.17</w:t>
            </w:r>
          </w:p>
        </w:tc>
        <w:tc>
          <w:tcPr>
            <w:tcW w:type="dxa" w:w="3600"/>
            <w:shd w:val="clear" w:color="auto" w:fill="FFFFFF"/>
          </w:tcPr>
          <w:p>
            <w:pPr>
              <w:spacing w:before="40" w:after="40"/>
            </w:pPr>
            <w:r>
              <w:rPr>
                <w:rFonts w:ascii="Calibri" w:hAnsi="Calibri"/>
                <w:sz w:val="19"/>
              </w:rPr>
              <w:t>12-month contract, July 2023 – June 2024</w:t>
            </w:r>
          </w:p>
        </w:tc>
      </w:tr>
      <w:tr>
        <w:tc>
          <w:tcPr>
            <w:tcW w:type="dxa" w:w="3744"/>
            <w:shd w:val="clear" w:color="auto" w:fill="F4F5F7"/>
          </w:tcPr>
          <w:p>
            <w:pPr>
              <w:spacing w:before="40" w:after="40"/>
            </w:pPr>
            <w:r>
              <w:rPr>
                <w:rFonts w:ascii="Calibri" w:hAnsi="Calibri"/>
                <w:sz w:val="19"/>
              </w:rPr>
              <w:t>Dispatch Services Contract</w:t>
            </w:r>
          </w:p>
        </w:tc>
        <w:tc>
          <w:tcPr>
            <w:tcW w:type="dxa" w:w="2592"/>
            <w:shd w:val="clear" w:color="auto" w:fill="F4F5F7"/>
          </w:tcPr>
          <w:p>
            <w:pPr>
              <w:spacing w:before="40" w:after="40"/>
            </w:pPr>
            <w:r>
              <w:rPr>
                <w:rFonts w:ascii="Calibri" w:hAnsi="Calibri"/>
                <w:sz w:val="19"/>
              </w:rPr>
              <w:t>Separate contract, undisclosed in minutes</w:t>
            </w:r>
          </w:p>
        </w:tc>
        <w:tc>
          <w:tcPr>
            <w:tcW w:type="dxa" w:w="3600"/>
            <w:shd w:val="clear" w:color="auto" w:fill="F4F5F7"/>
          </w:tcPr>
          <w:p>
            <w:pPr>
              <w:spacing w:before="40" w:after="40"/>
            </w:pPr>
            <w:r>
              <w:rPr>
                <w:rFonts w:ascii="Calibri" w:hAnsi="Calibri"/>
                <w:sz w:val="19"/>
              </w:rPr>
              <w:t>Also acknowledged as undervalued</w:t>
            </w:r>
          </w:p>
        </w:tc>
      </w:tr>
      <w:tr>
        <w:tc>
          <w:tcPr>
            <w:tcW w:type="dxa" w:w="3744"/>
            <w:shd w:val="clear" w:color="auto" w:fill="FFFFFF"/>
          </w:tcPr>
          <w:p>
            <w:pPr>
              <w:spacing w:before="40" w:after="40"/>
            </w:pPr>
            <w:r>
              <w:rPr>
                <w:rFonts w:ascii="Calibri" w:hAnsi="Calibri"/>
                <w:sz w:val="19"/>
              </w:rPr>
              <w:t>Service Contracts (total)</w:t>
            </w:r>
          </w:p>
        </w:tc>
        <w:tc>
          <w:tcPr>
            <w:tcW w:type="dxa" w:w="2592"/>
            <w:shd w:val="clear" w:color="auto" w:fill="FFFFFF"/>
          </w:tcPr>
          <w:p>
            <w:pPr>
              <w:spacing w:before="40" w:after="40"/>
            </w:pPr>
            <w:r>
              <w:rPr>
                <w:rFonts w:ascii="Calibri" w:hAnsi="Calibri"/>
                <w:sz w:val="19"/>
              </w:rPr>
              <w:t>~$34,000/year</w:t>
            </w:r>
          </w:p>
        </w:tc>
        <w:tc>
          <w:tcPr>
            <w:tcW w:type="dxa" w:w="3600"/>
            <w:shd w:val="clear" w:color="auto" w:fill="FFFFFF"/>
          </w:tcPr>
          <w:p>
            <w:pPr>
              <w:spacing w:before="40" w:after="40"/>
            </w:pPr>
            <w:r>
              <w:rPr>
                <w:rFonts w:ascii="Calibri" w:hAnsi="Calibri"/>
                <w:sz w:val="19"/>
              </w:rPr>
              <w:t>All contracts combined, per Chairman Lintz's own figures</w:t>
            </w:r>
          </w:p>
        </w:tc>
      </w:tr>
    </w:tbl>
    <w:p>
      <w:pPr>
        <w:spacing w:after="80"/>
      </w:pPr>
    </w:p>
    <w:p>
      <w:pPr>
        <w:spacing w:before="40" w:after="100"/>
      </w:pPr>
      <w:r>
        <w:rPr>
          <w:rFonts w:ascii="Calibri" w:hAnsi="Calibri"/>
          <w:b w:val="0"/>
          <w:i w:val="0"/>
          <w:color w:val="1A1A1A"/>
          <w:sz w:val="21"/>
        </w:rPr>
        <w:t>When the CSP law enforcement contract came before the commission, the record shows:</w:t>
      </w:r>
    </w:p>
    <w:tbl>
      <w:tblPr>
        <w:tblW w:type="auto" w:w="0"/>
        <w:jc w:val="left"/>
        <w:tblLook w:firstColumn="1" w:firstRow="1" w:lastColumn="0" w:lastRow="0" w:noHBand="0" w:noVBand="1" w:val="04A0"/>
        <w:tblBorders>
          <w:top w:val="none"/>
          <w:left w:val="none"/>
          <w:bottom w:val="none"/>
          <w:right w:val="none"/>
          <w:insideH w:val="none"/>
          <w:insideV w:val="none"/>
        </w:tblBorders>
      </w:tblPr>
      <w:tblGrid>
        <w:gridCol w:w="4896"/>
        <w:gridCol w:w="4896"/>
      </w:tblGrid>
      <w:tr>
        <w:trPr>
          <w:trHeight w:val="864" w:hRule="atLeast"/>
        </w:trPr>
        <w:tc>
          <w:tcPr>
            <w:tcW w:type="dxa" w:w="115"/>
            <w:shd w:val="clear" w:color="auto" w:fill="1A2E4A"/>
          </w:tcPr>
          <w:p>
            <w:pPr>
              <w:spacing w:before="0" w:after="0"/>
            </w:pPr>
          </w:p>
        </w:tc>
        <w:tc>
          <w:tcPr>
            <w:tcW w:type="dxa" w:w="9101"/>
            <w:shd w:val="clear" w:color="auto" w:fill="E8EDF5"/>
          </w:tcPr>
          <w:p>
            <w:pPr>
              <w:spacing w:before="120" w:after="60"/>
              <w:ind w:left="173" w:right="173"/>
            </w:pPr>
            <w:r>
              <w:rPr>
                <w:rFonts w:ascii="Calibri" w:hAnsi="Calibri"/>
                <w:b w:val="0"/>
                <w:i/>
                <w:color w:val="1A2E4A"/>
                <w:sz w:val="20"/>
              </w:rPr>
              <w:t>"Discussion was held regarding low compensation for services received. Chairman Lintz said the state needs to step up with funding. Mechaley noted that CSP rangers and Custer County deputies work well together, but the County is very underpaid for providing services to 2 million visitors in the summer months."</w:t>
            </w:r>
          </w:p>
          <w:p>
            <w:pPr>
              <w:spacing w:before="0" w:after="120"/>
              <w:ind w:left="173"/>
            </w:pPr>
            <w:r>
              <w:rPr>
                <w:rFonts w:ascii="Calibri" w:hAnsi="Calibri"/>
                <w:b w:val="0"/>
                <w:i/>
                <w:color w:val="505A68"/>
                <w:sz w:val="18"/>
              </w:rPr>
              <w:t>— Custer County Commission Minutes, October 2023</w:t>
            </w:r>
          </w:p>
        </w:tc>
      </w:tr>
    </w:tbl>
    <w:p>
      <w:pPr>
        <w:spacing w:after="80"/>
      </w:pPr>
    </w:p>
    <w:p>
      <w:pPr>
        <w:spacing w:before="40" w:after="100"/>
      </w:pPr>
      <w:r>
        <w:rPr>
          <w:rFonts w:ascii="Calibri" w:hAnsi="Calibri"/>
          <w:b w:val="0"/>
          <w:i w:val="0"/>
          <w:color w:val="1A1A1A"/>
          <w:sz w:val="21"/>
        </w:rPr>
        <w:t>Chairman Lintz signed the contract — under protest. He then wrote a letter to the Governor, the Game, Fish and Parks department, Custer State Park, and District 30 representatives in January 2023. The record describes the response:</w:t>
      </w:r>
    </w:p>
    <w:tbl>
      <w:tblPr>
        <w:tblW w:type="auto" w:w="0"/>
        <w:jc w:val="left"/>
        <w:tblLook w:firstColumn="1" w:firstRow="1" w:lastColumn="0" w:lastRow="0" w:noHBand="0" w:noVBand="1" w:val="04A0"/>
        <w:tblBorders>
          <w:top w:val="none"/>
          <w:left w:val="none"/>
          <w:bottom w:val="none"/>
          <w:right w:val="none"/>
          <w:insideH w:val="none"/>
          <w:insideV w:val="none"/>
        </w:tblBorders>
      </w:tblPr>
      <w:tblGrid>
        <w:gridCol w:w="4896"/>
        <w:gridCol w:w="4896"/>
      </w:tblGrid>
      <w:tr>
        <w:trPr>
          <w:trHeight w:val="864" w:hRule="atLeast"/>
        </w:trPr>
        <w:tc>
          <w:tcPr>
            <w:tcW w:type="dxa" w:w="115"/>
            <w:shd w:val="clear" w:color="auto" w:fill="1A2E4A"/>
          </w:tcPr>
          <w:p>
            <w:pPr>
              <w:spacing w:before="0" w:after="0"/>
            </w:pPr>
          </w:p>
        </w:tc>
        <w:tc>
          <w:tcPr>
            <w:tcW w:type="dxa" w:w="9101"/>
            <w:shd w:val="clear" w:color="auto" w:fill="E8EDF5"/>
          </w:tcPr>
          <w:p>
            <w:pPr>
              <w:spacing w:before="120" w:after="60"/>
              <w:ind w:left="173" w:right="173"/>
            </w:pPr>
            <w:r>
              <w:rPr>
                <w:rFonts w:ascii="Calibri" w:hAnsi="Calibri"/>
                <w:b w:val="0"/>
                <w:i/>
                <w:color w:val="1A2E4A"/>
                <w:sz w:val="20"/>
              </w:rPr>
              <w:t>"Chairman Lintz sent a letter voicing these concerns to GFP, CSP, District 30 Representatives and Governor Noem in January, 2023 — but to no avail. Lintz stated it is time for them to step forward to help in this matter. Lintz only desires to receive fair compensation and remove the burden from the County."</w:t>
            </w:r>
          </w:p>
          <w:p>
            <w:pPr>
              <w:spacing w:before="0" w:after="120"/>
              <w:ind w:left="173"/>
            </w:pPr>
            <w:r>
              <w:rPr>
                <w:rFonts w:ascii="Calibri" w:hAnsi="Calibri"/>
                <w:b w:val="0"/>
                <w:i/>
                <w:color w:val="505A68"/>
                <w:sz w:val="18"/>
              </w:rPr>
              <w:t>— Custer County Commission Minutes, 2023</w:t>
            </w:r>
          </w:p>
        </w:tc>
      </w:tr>
    </w:tbl>
    <w:p>
      <w:pPr>
        <w:spacing w:after="80"/>
      </w:pPr>
    </w:p>
    <w:p>
      <w:pPr>
        <w:spacing w:before="40" w:after="100"/>
      </w:pPr>
      <w:r>
        <w:rPr>
          <w:rFonts w:ascii="Calibri" w:hAnsi="Calibri"/>
          <w:b w:val="0"/>
          <w:i w:val="0"/>
          <w:color w:val="1A1A1A"/>
          <w:sz w:val="21"/>
        </w:rPr>
        <w:t>"To no avail" is in the public record. The Governor received the letter. Nothing changed. And the county is still signing the same contract. A single county deputy earns roughly $55,000 per year. The county receives $8,678 annually to police a park with 2 million visitors. That math does not work — and this commission has known it for years.</w:t>
      </w:r>
    </w:p>
    <w:p>
      <w:pPr>
        <w:spacing w:before="40" w:after="100"/>
      </w:pPr>
      <w:r>
        <w:rPr>
          <w:rFonts w:ascii="Calibri" w:hAnsi="Calibri"/>
          <w:b w:val="0"/>
          <w:i w:val="0"/>
          <w:color w:val="1A1A1A"/>
          <w:sz w:val="21"/>
        </w:rPr>
        <w:t>A proper Payment in Lieu of Taxes (PILT) agreement with GFP and CSP — fair compensation for the services county taxpayers fund on behalf of state-owned land — was proposed by Lintz himself. It has not been established.</w:t>
      </w:r>
    </w:p>
    <w:p>
      <w:pPr>
        <w:spacing w:before="400" w:after="80"/>
        <w:pBdr>
          <w:bottom w:val="single" w:sz="8" w:space="2" w:color="1A2E4A"/>
        </w:pBdr>
      </w:pPr>
      <w:r>
        <w:rPr>
          <w:rFonts w:ascii="Calibri" w:hAnsi="Calibri"/>
          <w:b/>
          <w:i w:val="0"/>
          <w:color w:val="1A2E4A"/>
          <w:sz w:val="24"/>
        </w:rPr>
        <w:t>SECTION 6   |   THE CITY OF CUSTER POLICE CONTRACT: SUBSIDIZING CITY POLICING</w:t>
      </w:r>
    </w:p>
    <w:p>
      <w:pPr>
        <w:spacing w:before="40" w:after="100"/>
      </w:pPr>
      <w:r>
        <w:rPr>
          <w:rFonts w:ascii="Calibri" w:hAnsi="Calibri"/>
          <w:b w:val="0"/>
          <w:i w:val="0"/>
          <w:color w:val="1A1A1A"/>
          <w:sz w:val="21"/>
        </w:rPr>
        <w:t>The City of Custer does not operate its own police department. The county Sheriff's office provides law enforcement for the city under a negotiated annual contract. For the past several years, that contract has been priced well below what it actually costs the county to provide those services.</w:t>
      </w:r>
    </w:p>
    <w:p>
      <w:pPr>
        <w:spacing w:before="40" w:after="100"/>
      </w:pPr>
      <w:r>
        <w:rPr>
          <w:rFonts w:ascii="Calibri" w:hAnsi="Calibri"/>
          <w:b w:val="0"/>
          <w:i w:val="0"/>
          <w:color w:val="1A1A1A"/>
          <w:sz w:val="21"/>
        </w:rPr>
        <w:t>Sheriff Mechaley's total law enforcement budget: $2,910,096. In discussions about the city contract renewal, the record shows:</w:t>
      </w:r>
    </w:p>
    <w:tbl>
      <w:tblPr>
        <w:tblW w:type="auto" w:w="0"/>
        <w:jc w:val="left"/>
        <w:tblLook w:firstColumn="1" w:firstRow="1" w:lastColumn="0" w:lastRow="0" w:noHBand="0" w:noVBand="1" w:val="04A0"/>
        <w:tblBorders>
          <w:top w:val="none"/>
          <w:left w:val="none"/>
          <w:bottom w:val="none"/>
          <w:right w:val="none"/>
          <w:insideH w:val="none"/>
          <w:insideV w:val="none"/>
        </w:tblBorders>
      </w:tblPr>
      <w:tblGrid>
        <w:gridCol w:w="4896"/>
        <w:gridCol w:w="4896"/>
      </w:tblGrid>
      <w:tr>
        <w:trPr>
          <w:trHeight w:val="864" w:hRule="atLeast"/>
        </w:trPr>
        <w:tc>
          <w:tcPr>
            <w:tcW w:type="dxa" w:w="115"/>
            <w:shd w:val="clear" w:color="auto" w:fill="1A2E4A"/>
          </w:tcPr>
          <w:p>
            <w:pPr>
              <w:spacing w:before="0" w:after="0"/>
            </w:pPr>
          </w:p>
        </w:tc>
        <w:tc>
          <w:tcPr>
            <w:tcW w:type="dxa" w:w="9101"/>
            <w:shd w:val="clear" w:color="auto" w:fill="E8EDF5"/>
          </w:tcPr>
          <w:p>
            <w:pPr>
              <w:spacing w:before="120" w:after="60"/>
              <w:ind w:left="173" w:right="173"/>
            </w:pPr>
            <w:r>
              <w:rPr>
                <w:rFonts w:ascii="Calibri" w:hAnsi="Calibri"/>
                <w:b w:val="0"/>
                <w:i/>
                <w:color w:val="1A2E4A"/>
                <w:sz w:val="20"/>
              </w:rPr>
              <w:t>"Mechaley noted Custer County is asking for approximately half of the cost for the city to form its own department. The Sheriff's office is running thin and Mechaley is trying to keep costs down, but overtime is a big expense and is directly related to events taking place within the city. He stated it is a priority to provide public safety, and without a contract, services will be affected. With diminished staffing, 24-hour coverage may be affected."</w:t>
            </w:r>
          </w:p>
          <w:p>
            <w:pPr>
              <w:spacing w:before="0" w:after="120"/>
              <w:ind w:left="173"/>
            </w:pPr>
            <w:r>
              <w:rPr>
                <w:rFonts w:ascii="Calibri" w:hAnsi="Calibri"/>
                <w:b w:val="0"/>
                <w:i/>
                <w:color w:val="505A68"/>
                <w:sz w:val="18"/>
              </w:rPr>
              <w:t>— Custer County Commission Minutes</w:t>
            </w:r>
          </w:p>
        </w:tc>
      </w:tr>
    </w:tbl>
    <w:p>
      <w:pPr>
        <w:spacing w:after="80"/>
      </w:pPr>
    </w:p>
    <w:p>
      <w:pPr>
        <w:spacing w:before="40" w:after="100"/>
      </w:pPr>
      <w:r>
        <w:rPr>
          <w:rFonts w:ascii="Calibri" w:hAnsi="Calibri"/>
          <w:b w:val="0"/>
          <w:i w:val="0"/>
          <w:color w:val="1A1A1A"/>
          <w:sz w:val="21"/>
        </w:rPr>
        <w:t>The 2024 contract renewal — approved at the November 7, 2024 Commission Meeting — included a $10,000 increase. Commissioner Busskohl specifically requested that commissioners be present at the next contract negotiation. Even with the increase, the county is asking for only half of what it would cost the city to handle policing on its own.</w:t>
      </w:r>
    </w:p>
    <w:p>
      <w:pPr>
        <w:spacing w:before="40" w:after="100"/>
      </w:pPr>
      <w:r>
        <w:rPr>
          <w:rFonts w:ascii="Calibri" w:hAnsi="Calibri"/>
          <w:b w:val="0"/>
          <w:i w:val="0"/>
          <w:color w:val="1A1A1A"/>
          <w:sz w:val="21"/>
        </w:rPr>
        <w:t>High call volume in Custer City driven by tourism season is one of the primary cost drivers for the Sheriff's overtime budget. The city and its visitors benefit. County property taxpayers pay the overtime. This arrangement needs to be fixed before asking property owners for more money.</w:t>
      </w:r>
    </w:p>
    <w:p>
      <w:pPr>
        <w:spacing w:before="400" w:after="80"/>
        <w:pBdr>
          <w:bottom w:val="single" w:sz="8" w:space="2" w:color="1A2E4A"/>
        </w:pBdr>
      </w:pPr>
      <w:r>
        <w:rPr>
          <w:rFonts w:ascii="Calibri" w:hAnsi="Calibri"/>
          <w:b/>
          <w:i w:val="0"/>
          <w:color w:val="1A2E4A"/>
          <w:sz w:val="24"/>
        </w:rPr>
        <w:t>SECTION 7   |   THE SCHOOL: LAW ENFORCEMENT REMOVED FROM CUSTER'S CLASSROOMS</w:t>
      </w:r>
    </w:p>
    <w:p>
      <w:pPr>
        <w:spacing w:before="40" w:after="100"/>
      </w:pPr>
      <w:r>
        <w:rPr>
          <w:rFonts w:ascii="Calibri" w:hAnsi="Calibri"/>
          <w:b w:val="0"/>
          <w:i w:val="0"/>
          <w:color w:val="1A1A1A"/>
          <w:sz w:val="21"/>
        </w:rPr>
        <w:t>When budgets get squeezed, something always gives. In Custer County, what gave in early 2026 was the School Resource Officer — the law enforcement officer assigned to Custer's school.</w:t>
      </w:r>
    </w:p>
    <w:tbl>
      <w:tblPr>
        <w:tblW w:type="auto" w:w="0"/>
        <w:jc w:val="left"/>
        <w:tblLook w:firstColumn="1" w:firstRow="1" w:lastColumn="0" w:lastRow="0" w:noHBand="0" w:noVBand="1" w:val="04A0"/>
        <w:tblBorders>
          <w:top w:val="none"/>
          <w:left w:val="none"/>
          <w:bottom w:val="none"/>
          <w:right w:val="none"/>
          <w:insideH w:val="none"/>
          <w:insideV w:val="none"/>
        </w:tblBorders>
      </w:tblPr>
      <w:tblGrid>
        <w:gridCol w:w="4896"/>
        <w:gridCol w:w="4896"/>
      </w:tblGrid>
      <w:tr>
        <w:trPr>
          <w:trHeight w:val="864" w:hRule="atLeast"/>
        </w:trPr>
        <w:tc>
          <w:tcPr>
            <w:tcW w:type="dxa" w:w="115"/>
            <w:shd w:val="clear" w:color="auto" w:fill="1A2E4A"/>
          </w:tcPr>
          <w:p>
            <w:pPr>
              <w:spacing w:before="0" w:after="0"/>
            </w:pPr>
          </w:p>
        </w:tc>
        <w:tc>
          <w:tcPr>
            <w:tcW w:type="dxa" w:w="9101"/>
            <w:shd w:val="clear" w:color="auto" w:fill="E8EDF5"/>
          </w:tcPr>
          <w:p>
            <w:pPr>
              <w:spacing w:before="120" w:after="60"/>
              <w:ind w:left="173" w:right="173"/>
            </w:pPr>
            <w:r>
              <w:rPr>
                <w:rFonts w:ascii="Calibri" w:hAnsi="Calibri"/>
                <w:b w:val="0"/>
                <w:i/>
                <w:color w:val="1A2E4A"/>
                <w:sz w:val="20"/>
              </w:rPr>
              <w:t>"Lintz met with Travis Hartshorn re: loss of law enforcement presence in the Custer school. Commissioner Hartman noted a meeting taking place today to discuss adding the law enforcement officer back into the school."</w:t>
            </w:r>
          </w:p>
          <w:p>
            <w:pPr>
              <w:spacing w:before="0" w:after="120"/>
              <w:ind w:left="173"/>
            </w:pPr>
            <w:r>
              <w:rPr>
                <w:rFonts w:ascii="Calibri" w:hAnsi="Calibri"/>
                <w:b w:val="0"/>
                <w:i/>
                <w:color w:val="505A68"/>
                <w:sz w:val="18"/>
              </w:rPr>
              <w:t>— Custer County Commission Minutes, January 20, 2026</w:t>
            </w:r>
          </w:p>
        </w:tc>
      </w:tr>
    </w:tbl>
    <w:p>
      <w:pPr>
        <w:spacing w:after="80"/>
      </w:pPr>
    </w:p>
    <w:p>
      <w:pPr>
        <w:spacing w:before="40" w:after="100"/>
      </w:pPr>
      <w:r>
        <w:rPr>
          <w:rFonts w:ascii="Calibri" w:hAnsi="Calibri"/>
          <w:b w:val="0"/>
          <w:i w:val="0"/>
          <w:color w:val="1A1A1A"/>
          <w:sz w:val="21"/>
        </w:rPr>
        <w:t>A law enforcement officer was removed from a school building — and the commission chair had to schedule a separate meeting to discuss getting that officer back. This is what "not enough money for services" looks like in practice. It does not just mean fire trucks. It means a deputy in a school hallway, watching over children.</w:t>
      </w:r>
    </w:p>
    <w:p>
      <w:pPr>
        <w:spacing w:before="40" w:after="100"/>
      </w:pPr>
      <w:r>
        <w:rPr>
          <w:rFonts w:ascii="Calibri" w:hAnsi="Calibri"/>
          <w:b w:val="0"/>
          <w:i w:val="0"/>
          <w:color w:val="1A1A1A"/>
          <w:sz w:val="21"/>
        </w:rPr>
        <w:t>School funding in South Dakota flows primarily through the state Average Daily Membership (ADM) formula — state aid per student. The SD Department of Education's ADM report was acknowledged at the commission level in 2022. Flat or declining enrollment means flat or declining state aid to the school district, which increases pressure on local property taxes. County property tax levies, school district levies, and now a proposed fire protection opt-out all draw from the same pool: Custer County property owners.</w:t>
      </w:r>
    </w:p>
    <w:p>
      <w:pPr>
        <w:spacing w:before="40" w:after="100"/>
      </w:pPr>
      <w:r>
        <w:rPr>
          <w:rFonts w:ascii="Calibri" w:hAnsi="Calibri"/>
          <w:b w:val="0"/>
          <w:i w:val="0"/>
          <w:color w:val="1A1A1A"/>
          <w:sz w:val="21"/>
        </w:rPr>
        <w:t>Before adding another layer of property tax on top of what residents already pay, citizens deserve to ask: what is the full picture of what we are being asked to carry?</w:t>
      </w:r>
    </w:p>
    <w:p>
      <w:pPr>
        <w:spacing w:before="400" w:after="80"/>
        <w:pBdr>
          <w:bottom w:val="single" w:sz="8" w:space="2" w:color="1A2E4A"/>
        </w:pBdr>
      </w:pPr>
      <w:r>
        <w:rPr>
          <w:rFonts w:ascii="Calibri" w:hAnsi="Calibri"/>
          <w:b/>
          <w:i w:val="0"/>
          <w:color w:val="1A2E4A"/>
          <w:sz w:val="24"/>
        </w:rPr>
        <w:t>SECTION 8   |   THE COURTHOUSE HVAC: A 50% GRANT LEFT ON THE TABLE</w:t>
      </w:r>
    </w:p>
    <w:p>
      <w:pPr>
        <w:spacing w:before="40" w:after="100"/>
      </w:pPr>
      <w:r>
        <w:rPr>
          <w:rFonts w:ascii="Calibri" w:hAnsi="Calibri"/>
          <w:b w:val="0"/>
          <w:i w:val="0"/>
          <w:color w:val="1A1A1A"/>
          <w:sz w:val="21"/>
        </w:rPr>
        <w:t>The Courthouse HVAC system is failing. Maintenance Supervisor Joseph Panza confirmed the situation before the commission:</w:t>
      </w:r>
    </w:p>
    <w:tbl>
      <w:tblPr>
        <w:tblW w:type="auto" w:w="0"/>
        <w:jc w:val="left"/>
        <w:tblLook w:firstColumn="1" w:firstRow="1" w:lastColumn="0" w:lastRow="0" w:noHBand="0" w:noVBand="1" w:val="04A0"/>
        <w:tblBorders>
          <w:top w:val="none"/>
          <w:left w:val="none"/>
          <w:bottom w:val="none"/>
          <w:right w:val="none"/>
          <w:insideH w:val="none"/>
          <w:insideV w:val="none"/>
        </w:tblBorders>
      </w:tblPr>
      <w:tblGrid>
        <w:gridCol w:w="4896"/>
        <w:gridCol w:w="4896"/>
      </w:tblGrid>
      <w:tr>
        <w:trPr>
          <w:trHeight w:val="864" w:hRule="atLeast"/>
        </w:trPr>
        <w:tc>
          <w:tcPr>
            <w:tcW w:type="dxa" w:w="115"/>
            <w:shd w:val="clear" w:color="auto" w:fill="1A2E4A"/>
          </w:tcPr>
          <w:p>
            <w:pPr>
              <w:spacing w:before="0" w:after="0"/>
            </w:pPr>
          </w:p>
        </w:tc>
        <w:tc>
          <w:tcPr>
            <w:tcW w:type="dxa" w:w="9101"/>
            <w:shd w:val="clear" w:color="auto" w:fill="E8EDF5"/>
          </w:tcPr>
          <w:p>
            <w:pPr>
              <w:spacing w:before="120" w:after="60"/>
              <w:ind w:left="173" w:right="173"/>
            </w:pPr>
            <w:r>
              <w:rPr>
                <w:rFonts w:ascii="Calibri" w:hAnsi="Calibri"/>
                <w:b w:val="0"/>
                <w:i/>
                <w:color w:val="1A2E4A"/>
                <w:sz w:val="20"/>
              </w:rPr>
              <w:t>"There is no backup system should the current HVAC fail."</w:t>
            </w:r>
          </w:p>
          <w:p>
            <w:pPr>
              <w:spacing w:before="0" w:after="120"/>
              <w:ind w:left="173"/>
            </w:pPr>
            <w:r>
              <w:rPr>
                <w:rFonts w:ascii="Calibri" w:hAnsi="Calibri"/>
                <w:b w:val="0"/>
                <w:i/>
                <w:color w:val="505A68"/>
                <w:sz w:val="18"/>
              </w:rPr>
              <w:t>— Custer County Commission Minutes, 2023</w:t>
            </w:r>
          </w:p>
        </w:tc>
      </w:tr>
    </w:tbl>
    <w:p>
      <w:pPr>
        <w:spacing w:after="80"/>
      </w:pPr>
    </w:p>
    <w:p>
      <w:pPr>
        <w:spacing w:before="40" w:after="100"/>
      </w:pPr>
      <w:r>
        <w:rPr>
          <w:rFonts w:ascii="Calibri" w:hAnsi="Calibri"/>
          <w:b w:val="0"/>
          <w:i w:val="0"/>
          <w:color w:val="1A1A1A"/>
          <w:sz w:val="21"/>
        </w:rPr>
        <w:t>This is a building the county must maintain regardless. At the September 11, 2024 Commission Meeting, Finance Officer McLaughlin presented concrete financing options from BHCLG:</w:t>
      </w:r>
    </w:p>
    <w:p>
      <w:pPr>
        <w:pStyle w:val="ListBullet"/>
        <w:spacing w:before="20" w:after="40"/>
        <w:ind w:left="432"/>
      </w:pPr>
      <w:r>
        <w:rPr>
          <w:rFonts w:ascii="Calibri" w:hAnsi="Calibri"/>
          <w:b w:val="0"/>
          <w:i w:val="0"/>
          <w:color w:val="1A1A1A"/>
          <w:sz w:val="21"/>
        </w:rPr>
        <w:t>4% loan available at a 10 to 15-year term, similar to the county's existing building financing</w:t>
      </w:r>
    </w:p>
    <w:p>
      <w:pPr>
        <w:pStyle w:val="ListBullet"/>
        <w:spacing w:before="20" w:after="40"/>
        <w:ind w:left="432"/>
      </w:pPr>
      <w:r>
        <w:rPr>
          <w:rFonts w:ascii="Calibri" w:hAnsi="Calibri"/>
          <w:b w:val="0"/>
          <w:i w:val="0"/>
          <w:color w:val="1A1A1A"/>
          <w:sz w:val="21"/>
        </w:rPr>
        <w:t>Possible 50% green energy grant on the cooling system — meaning half the cost could be covered by state or federal grant funds rather than local taxpayers</w:t>
      </w:r>
    </w:p>
    <w:p>
      <w:pPr>
        <w:spacing w:before="40" w:after="100"/>
      </w:pPr>
      <w:r>
        <w:rPr>
          <w:rFonts w:ascii="Calibri" w:hAnsi="Calibri"/>
          <w:b w:val="0"/>
          <w:i w:val="0"/>
          <w:color w:val="1A1A1A"/>
          <w:sz w:val="21"/>
        </w:rPr>
        <w:t>McLaughlin said she would "forward this information to the Commissioners."</w:t>
      </w:r>
    </w:p>
    <w:p>
      <w:pPr>
        <w:spacing w:before="40" w:after="100"/>
      </w:pPr>
      <w:r>
        <w:rPr>
          <w:rFonts w:ascii="Calibri" w:hAnsi="Calibri"/>
          <w:b w:val="0"/>
          <w:i w:val="0"/>
          <w:color w:val="1A1A1A"/>
          <w:sz w:val="21"/>
        </w:rPr>
        <w:t>As of the most recent available commission records: no grant application has been filed. No loan has been approved. No action has been taken on the 50% green energy grant.</w:t>
      </w:r>
    </w:p>
    <w:p>
      <w:pPr>
        <w:spacing w:before="40" w:after="100"/>
      </w:pPr>
      <w:r>
        <w:rPr>
          <w:rFonts w:ascii="Calibri" w:hAnsi="Calibri"/>
          <w:b w:val="0"/>
          <w:i w:val="0"/>
          <w:color w:val="1A1A1A"/>
          <w:sz w:val="21"/>
        </w:rPr>
        <w:t>The county needs a new HVAC system whether it pursues the grant or not. A 50% grant would cut the cost of necessary infrastructure work in half, with that savings coming from state or federal sources rather than local property taxes. The commission was given this information in September 2024 and has not moved on it. The LED lighting upgrade — 210 new fixtures with a rebate from Black Hills Energy — shows the county can take smart, grant-aware action when it chooses to. The HVAC grant opportunity has simply not been pursued.</w:t>
      </w:r>
    </w:p>
    <w:p>
      <w:pPr>
        <w:spacing w:before="400" w:after="80"/>
        <w:pBdr>
          <w:bottom w:val="single" w:sz="8" w:space="2" w:color="1A2E4A"/>
        </w:pBdr>
      </w:pPr>
      <w:r>
        <w:rPr>
          <w:rFonts w:ascii="Calibri" w:hAnsi="Calibri"/>
          <w:b/>
          <w:i w:val="0"/>
          <w:color w:val="1A2E4A"/>
          <w:sz w:val="24"/>
        </w:rPr>
        <w:t>SECTION 9   |   THE AMBULANCE CRISIS: THE SAME PATTERN, EVERY DEPARTMENT</w:t>
      </w:r>
    </w:p>
    <w:p>
      <w:pPr>
        <w:spacing w:before="40" w:after="100"/>
      </w:pPr>
      <w:r>
        <w:rPr>
          <w:rFonts w:ascii="Calibri" w:hAnsi="Calibri"/>
          <w:b w:val="0"/>
          <w:i w:val="0"/>
          <w:color w:val="1A1A1A"/>
          <w:sz w:val="21"/>
        </w:rPr>
        <w:t>The fire department funding crisis is not an isolated problem. It is one episode in a county-wide pattern of deferred structural work affecting every emergency service.</w:t>
      </w:r>
    </w:p>
    <w:p>
      <w:pPr>
        <w:spacing w:before="40" w:after="100"/>
      </w:pPr>
      <w:r>
        <w:rPr>
          <w:rFonts w:ascii="Calibri" w:hAnsi="Calibri"/>
          <w:b w:val="0"/>
          <w:i w:val="0"/>
          <w:color w:val="1A1A1A"/>
          <w:sz w:val="21"/>
        </w:rPr>
        <w:t>At the March 19, 2025 Commission Meeting, EMS representative Mike Bielmaier appeared before the commission:</w:t>
      </w:r>
    </w:p>
    <w:tbl>
      <w:tblPr>
        <w:tblW w:type="auto" w:w="0"/>
        <w:jc w:val="left"/>
        <w:tblLook w:firstColumn="1" w:firstRow="1" w:lastColumn="0" w:lastRow="0" w:noHBand="0" w:noVBand="1" w:val="04A0"/>
        <w:tblBorders>
          <w:top w:val="none"/>
          <w:left w:val="none"/>
          <w:bottom w:val="none"/>
          <w:right w:val="none"/>
          <w:insideH w:val="none"/>
          <w:insideV w:val="none"/>
        </w:tblBorders>
      </w:tblPr>
      <w:tblGrid>
        <w:gridCol w:w="4896"/>
        <w:gridCol w:w="4896"/>
      </w:tblGrid>
      <w:tr>
        <w:trPr>
          <w:trHeight w:val="864" w:hRule="atLeast"/>
        </w:trPr>
        <w:tc>
          <w:tcPr>
            <w:tcW w:type="dxa" w:w="115"/>
            <w:shd w:val="clear" w:color="auto" w:fill="1A2E4A"/>
          </w:tcPr>
          <w:p>
            <w:pPr>
              <w:spacing w:before="0" w:after="0"/>
            </w:pPr>
          </w:p>
        </w:tc>
        <w:tc>
          <w:tcPr>
            <w:tcW w:type="dxa" w:w="9101"/>
            <w:shd w:val="clear" w:color="auto" w:fill="E8EDF5"/>
          </w:tcPr>
          <w:p>
            <w:pPr>
              <w:spacing w:before="120" w:after="60"/>
              <w:ind w:left="173" w:right="173"/>
            </w:pPr>
            <w:r>
              <w:rPr>
                <w:rFonts w:ascii="Calibri" w:hAnsi="Calibri"/>
                <w:b w:val="0"/>
                <w:i/>
                <w:color w:val="1A2E4A"/>
                <w:sz w:val="20"/>
              </w:rPr>
              <w:t>"Currently, half of the county would lack coverage if Pennington County discontinued covering calls (approx. 120 calls per year)."</w:t>
            </w:r>
          </w:p>
          <w:p>
            <w:pPr>
              <w:spacing w:before="0" w:after="120"/>
              <w:ind w:left="173"/>
            </w:pPr>
            <w:r>
              <w:rPr>
                <w:rFonts w:ascii="Calibri" w:hAnsi="Calibri"/>
                <w:b w:val="0"/>
                <w:i/>
                <w:color w:val="505A68"/>
                <w:sz w:val="18"/>
              </w:rPr>
              <w:t>— Custer County Commission Minutes, March 19, 2025</w:t>
            </w:r>
          </w:p>
        </w:tc>
      </w:tr>
    </w:tbl>
    <w:p>
      <w:pPr>
        <w:spacing w:after="80"/>
      </w:pPr>
    </w:p>
    <w:p>
      <w:pPr>
        <w:spacing w:before="40" w:after="100"/>
      </w:pPr>
      <w:r>
        <w:rPr>
          <w:rFonts w:ascii="Calibri" w:hAnsi="Calibri"/>
          <w:b w:val="0"/>
          <w:i w:val="0"/>
          <w:color w:val="1A1A1A"/>
          <w:sz w:val="21"/>
        </w:rPr>
        <w:t>An ambulance district for eastern Custer County has been in discussion — same structure as the fire district, same years-long process, same lack of resolution.</w:t>
      </w:r>
    </w:p>
    <w:p>
      <w:pPr>
        <w:spacing w:before="40" w:after="100"/>
      </w:pPr>
      <w:r>
        <w:rPr>
          <w:rFonts w:ascii="Calibri" w:hAnsi="Calibri"/>
          <w:b w:val="0"/>
          <w:i w:val="0"/>
          <w:color w:val="1A1A1A"/>
          <w:sz w:val="21"/>
        </w:rPr>
        <w:t>By January 7, 2026, the commission authorized its legal counsel to write a letter to the Town of Hermosa and Fairburn asking those small towns to financially contribute to Rapid City Ambulance coverage for the county's eastern half. The county is writing letters asking small towns for money while the structural solution — a proper ambulance district with dedicated funding — sits unfinished.</w:t>
      </w:r>
    </w:p>
    <w:p>
      <w:pPr>
        <w:spacing w:before="40" w:after="100"/>
      </w:pPr>
      <w:r>
        <w:rPr>
          <w:rFonts w:ascii="Calibri" w:hAnsi="Calibri"/>
          <w:b w:val="0"/>
          <w:i w:val="0"/>
          <w:color w:val="1A1A1A"/>
          <w:sz w:val="21"/>
        </w:rPr>
        <w:t>Fire districts: not formed. Ambulance districts: not formed. School resource officer: removed. And the proposed fix for all of it is asking property owners to pay more.</w:t>
      </w:r>
    </w:p>
    <w:p>
      <w:pPr>
        <w:spacing w:before="400" w:after="80"/>
        <w:pBdr>
          <w:bottom w:val="single" w:sz="8" w:space="2" w:color="1A2E4A"/>
        </w:pBdr>
      </w:pPr>
      <w:r>
        <w:rPr>
          <w:rFonts w:ascii="Calibri" w:hAnsi="Calibri"/>
          <w:b/>
          <w:i w:val="0"/>
          <w:color w:val="1A2E4A"/>
          <w:sz w:val="24"/>
        </w:rPr>
        <w:t>SECTION 10   |   THERE IS A BETTER WAY: SB96 AND THE TOURIST SALES TAX</w:t>
      </w:r>
    </w:p>
    <w:p>
      <w:pPr>
        <w:spacing w:before="40" w:after="100"/>
      </w:pPr>
      <w:r>
        <w:rPr>
          <w:rFonts w:ascii="Calibri" w:hAnsi="Calibri"/>
          <w:b w:val="0"/>
          <w:i w:val="0"/>
          <w:color w:val="1A1A1A"/>
          <w:sz w:val="21"/>
        </w:rPr>
        <w:t>The South Dakota Legislature is currently in session. A bill is on the table that could fundamentally change how Custer County funds its services — without raising property taxes one penny.</w:t>
      </w:r>
    </w:p>
    <w:p>
      <w:pPr>
        <w:spacing w:before="40" w:after="100"/>
      </w:pPr>
      <w:r>
        <w:rPr>
          <w:rFonts w:ascii="Calibri" w:hAnsi="Calibri"/>
          <w:b w:val="0"/>
          <w:i w:val="0"/>
          <w:color w:val="1A1A1A"/>
          <w:sz w:val="21"/>
        </w:rPr>
        <w:t>At the January 20, 2026 Commission Meeting, community member LeaAnne McWhorter briefed the commission on the legislative session:</w:t>
      </w:r>
    </w:p>
    <w:tbl>
      <w:tblPr>
        <w:tblW w:type="auto" w:w="0"/>
        <w:jc w:val="left"/>
        <w:tblLook w:firstColumn="1" w:firstRow="1" w:lastColumn="0" w:lastRow="0" w:noHBand="0" w:noVBand="1" w:val="04A0"/>
        <w:tblBorders>
          <w:top w:val="none"/>
          <w:left w:val="none"/>
          <w:bottom w:val="none"/>
          <w:right w:val="none"/>
          <w:insideH w:val="none"/>
          <w:insideV w:val="none"/>
        </w:tblBorders>
      </w:tblPr>
      <w:tblGrid>
        <w:gridCol w:w="4896"/>
        <w:gridCol w:w="4896"/>
      </w:tblGrid>
      <w:tr>
        <w:trPr>
          <w:trHeight w:val="864" w:hRule="atLeast"/>
        </w:trPr>
        <w:tc>
          <w:tcPr>
            <w:tcW w:type="dxa" w:w="115"/>
            <w:shd w:val="clear" w:color="auto" w:fill="1A2E4A"/>
          </w:tcPr>
          <w:p>
            <w:pPr>
              <w:spacing w:before="0" w:after="0"/>
            </w:pPr>
          </w:p>
        </w:tc>
        <w:tc>
          <w:tcPr>
            <w:tcW w:type="dxa" w:w="9101"/>
            <w:shd w:val="clear" w:color="auto" w:fill="E8EDF5"/>
          </w:tcPr>
          <w:p>
            <w:pPr>
              <w:spacing w:before="120" w:after="60"/>
              <w:ind w:left="173" w:right="173"/>
            </w:pPr>
            <w:r>
              <w:rPr>
                <w:rFonts w:ascii="Calibri" w:hAnsi="Calibri"/>
                <w:b w:val="0"/>
                <w:i/>
                <w:color w:val="1A2E4A"/>
                <w:sz w:val="20"/>
              </w:rPr>
              <w:t>"SB96 concerns a possible half-cent sales tax to be used by counties to offset property taxes. McWhorter said the City of Custer estimates a possible $1 million revenue from the half-cent additional tax. Chairman Lintz stated the additional tax could be implemented for 6 months during the summer and removed [in winter]."</w:t>
            </w:r>
          </w:p>
          <w:p>
            <w:pPr>
              <w:spacing w:before="0" w:after="120"/>
              <w:ind w:left="173"/>
            </w:pPr>
            <w:r>
              <w:rPr>
                <w:rFonts w:ascii="Calibri" w:hAnsi="Calibri"/>
                <w:b w:val="0"/>
                <w:i/>
                <w:color w:val="505A68"/>
                <w:sz w:val="18"/>
              </w:rPr>
              <w:t>— Custer County Commission Minutes, January 20, 2026</w:t>
            </w:r>
          </w:p>
        </w:tc>
      </w:tr>
    </w:tbl>
    <w:p>
      <w:pPr>
        <w:spacing w:after="80"/>
      </w:pPr>
    </w:p>
    <w:p>
      <w:pPr>
        <w:spacing w:before="40" w:after="100"/>
      </w:pPr>
      <w:r>
        <w:rPr>
          <w:rFonts w:ascii="Calibri" w:hAnsi="Calibri"/>
          <w:b w:val="0"/>
          <w:i w:val="0"/>
          <w:color w:val="1A1A1A"/>
          <w:sz w:val="21"/>
        </w:rPr>
        <w:t>A half-cent sales tax during tourist season — paid by the 2 million visitors who use Custer County roads and emergency services — could generate an estimated $1 million per year. That is nearly four times the $275,000 fire opt-out being proposed tonight. And it would be paid by visitors, not residents.</w:t>
      </w:r>
    </w:p>
    <w:p>
      <w:pPr>
        <w:spacing w:before="40" w:after="100"/>
      </w:pPr>
      <w:r>
        <w:rPr>
          <w:rFonts w:ascii="Calibri" w:hAnsi="Calibri"/>
          <w:b w:val="0"/>
          <w:i w:val="0"/>
          <w:color w:val="1A1A1A"/>
          <w:sz w:val="21"/>
        </w:rPr>
        <w:t>The broader public agrees on where the burden should fall. At a legislative tax meeting in Pierre:</w:t>
      </w:r>
    </w:p>
    <w:p>
      <w:pPr>
        <w:pStyle w:val="ListBullet"/>
        <w:spacing w:before="20" w:after="40"/>
        <w:ind w:left="432"/>
      </w:pPr>
      <w:r>
        <w:rPr>
          <w:rFonts w:ascii="Calibri" w:hAnsi="Calibri"/>
          <w:b w:val="0"/>
          <w:i w:val="0"/>
          <w:color w:val="1A1A1A"/>
          <w:sz w:val="21"/>
        </w:rPr>
        <w:t>79% of respondents believe current sales tax rates are within reason</w:t>
      </w:r>
    </w:p>
    <w:p>
      <w:pPr>
        <w:pStyle w:val="ListBullet"/>
        <w:spacing w:before="20" w:after="40"/>
        <w:ind w:left="432"/>
      </w:pPr>
      <w:r>
        <w:rPr>
          <w:rFonts w:ascii="Calibri" w:hAnsi="Calibri"/>
          <w:b w:val="0"/>
          <w:i w:val="0"/>
          <w:color w:val="1A1A1A"/>
          <w:sz w:val="21"/>
        </w:rPr>
        <w:t>A clear majority stated that property taxes are too high</w:t>
      </w:r>
    </w:p>
    <w:p>
      <w:pPr>
        <w:pStyle w:val="ListBullet"/>
        <w:spacing w:before="20" w:after="40"/>
        <w:ind w:left="432"/>
      </w:pPr>
      <w:r>
        <w:rPr>
          <w:rFonts w:ascii="Calibri" w:hAnsi="Calibri"/>
          <w:b w:val="0"/>
          <w:i w:val="0"/>
          <w:color w:val="1A1A1A"/>
          <w:sz w:val="21"/>
        </w:rPr>
        <w:t>80% opposed implementing a state income tax</w:t>
      </w:r>
    </w:p>
    <w:p>
      <w:pPr>
        <w:spacing w:before="40" w:after="100"/>
      </w:pPr>
      <w:r>
        <w:rPr>
          <w:rFonts w:ascii="Calibri" w:hAnsi="Calibri"/>
          <w:b w:val="0"/>
          <w:i w:val="0"/>
          <w:color w:val="1A1A1A"/>
          <w:sz w:val="21"/>
        </w:rPr>
        <w:t>The legislature has a vehicle. Chairman Lintz himself floated the summer-only implementation. This is a real, achievable alternative to a property tax increase — one that shifts the financial burden toward the people who are actually driving county service costs: millions of out-of-town visitors and city residents using county emergency services.</w:t>
      </w:r>
    </w:p>
    <w:p>
      <w:pPr>
        <w:spacing w:before="40" w:after="100"/>
      </w:pPr>
      <w:r>
        <w:rPr>
          <w:rFonts w:ascii="Calibri" w:hAnsi="Calibri"/>
          <w:b w:val="0"/>
          <w:i w:val="0"/>
          <w:color w:val="1A1A1A"/>
          <w:sz w:val="21"/>
        </w:rPr>
        <w:t>The question that should be asked tonight: Is this commission actively lobbying for SB96 in Pierre? Or is it easier to ask the people in this room to pay more?</w:t>
      </w:r>
    </w:p>
    <w:p>
      <w:pPr>
        <w:spacing w:before="400" w:after="80"/>
        <w:pBdr>
          <w:bottom w:val="single" w:sz="8" w:space="2" w:color="1A2E4A"/>
        </w:pBdr>
      </w:pPr>
      <w:r>
        <w:rPr>
          <w:rFonts w:ascii="Calibri" w:hAnsi="Calibri"/>
          <w:b/>
          <w:i w:val="0"/>
          <w:color w:val="1A2E4A"/>
          <w:sz w:val="24"/>
        </w:rPr>
        <w:t>SECTION 11   |   WHAT THE COUNTY IS ALREADY COLLECTING</w:t>
      </w:r>
    </w:p>
    <w:p>
      <w:pPr>
        <w:spacing w:before="40" w:after="100"/>
      </w:pPr>
      <w:r>
        <w:rPr>
          <w:rFonts w:ascii="Calibri" w:hAnsi="Calibri"/>
          <w:b w:val="0"/>
          <w:i w:val="0"/>
          <w:color w:val="1A1A1A"/>
          <w:sz w:val="21"/>
        </w:rPr>
        <w:t>From the 2020 Annual Budget Resolution — the most recent complete budget breakdown in the county's publicly indexed records:</w:t>
      </w:r>
    </w:p>
    <w:tbl>
      <w:tblPr>
        <w:tblW w:type="auto" w:w="0"/>
        <w:jc w:val="left"/>
        <w:tblLook w:firstColumn="1" w:firstRow="1" w:lastColumn="0" w:lastRow="0" w:noHBand="0" w:noVBand="1" w:val="04A0"/>
      </w:tblPr>
      <w:tblGrid>
        <w:gridCol w:w="3264"/>
        <w:gridCol w:w="3264"/>
        <w:gridCol w:w="3264"/>
      </w:tblGrid>
      <w:tr>
        <w:tc>
          <w:tcPr>
            <w:tcW w:type="dxa" w:w="4032"/>
            <w:shd w:val="clear" w:color="auto" w:fill="1A2E4A"/>
          </w:tcPr>
          <w:p>
            <w:r>
              <w:rPr>
                <w:rFonts w:ascii="Calibri" w:hAnsi="Calibri"/>
                <w:b/>
                <w:i w:val="0"/>
                <w:color w:val="FFFFFF"/>
                <w:sz w:val="19"/>
              </w:rPr>
              <w:t>Budget Category</w:t>
            </w:r>
          </w:p>
        </w:tc>
        <w:tc>
          <w:tcPr>
            <w:tcW w:type="dxa" w:w="2160"/>
            <w:shd w:val="clear" w:color="auto" w:fill="1A2E4A"/>
          </w:tcPr>
          <w:p>
            <w:r>
              <w:rPr>
                <w:rFonts w:ascii="Calibri" w:hAnsi="Calibri"/>
                <w:b/>
                <w:i w:val="0"/>
                <w:color w:val="FFFFFF"/>
                <w:sz w:val="19"/>
              </w:rPr>
              <w:t>Annual Amount</w:t>
            </w:r>
          </w:p>
        </w:tc>
        <w:tc>
          <w:tcPr>
            <w:tcW w:type="dxa" w:w="3744"/>
            <w:shd w:val="clear" w:color="auto" w:fill="1A2E4A"/>
          </w:tcPr>
          <w:p>
            <w:r>
              <w:rPr>
                <w:rFonts w:ascii="Calibri" w:hAnsi="Calibri"/>
                <w:b/>
                <w:i w:val="0"/>
                <w:color w:val="FFFFFF"/>
                <w:sz w:val="19"/>
              </w:rPr>
              <w:t>Notes</w:t>
            </w:r>
          </w:p>
        </w:tc>
      </w:tr>
      <w:tr>
        <w:tc>
          <w:tcPr>
            <w:tcW w:type="dxa" w:w="4032"/>
            <w:shd w:val="clear" w:color="auto" w:fill="FFFFFF"/>
          </w:tcPr>
          <w:p>
            <w:pPr>
              <w:spacing w:before="40" w:after="40"/>
            </w:pPr>
            <w:r>
              <w:rPr>
                <w:rFonts w:ascii="Calibri" w:hAnsi="Calibri"/>
                <w:sz w:val="19"/>
              </w:rPr>
              <w:t>General County Purposes</w:t>
            </w:r>
          </w:p>
        </w:tc>
        <w:tc>
          <w:tcPr>
            <w:tcW w:type="dxa" w:w="2160"/>
            <w:shd w:val="clear" w:color="auto" w:fill="FFFFFF"/>
          </w:tcPr>
          <w:p>
            <w:pPr>
              <w:spacing w:before="40" w:after="40"/>
            </w:pPr>
            <w:r>
              <w:rPr>
                <w:rFonts w:ascii="Calibri" w:hAnsi="Calibri"/>
                <w:sz w:val="19"/>
              </w:rPr>
              <w:t>$3,028,411</w:t>
            </w:r>
          </w:p>
        </w:tc>
        <w:tc>
          <w:tcPr>
            <w:tcW w:type="dxa" w:w="3744"/>
            <w:shd w:val="clear" w:color="auto" w:fill="FFFFFF"/>
          </w:tcPr>
          <w:p>
            <w:pPr>
              <w:spacing w:before="40" w:after="40"/>
            </w:pPr>
            <w:r>
              <w:rPr>
                <w:rFonts w:ascii="Calibri" w:hAnsi="Calibri"/>
                <w:sz w:val="19"/>
              </w:rPr>
              <w:t>2.930 mills</w:t>
            </w:r>
          </w:p>
        </w:tc>
      </w:tr>
      <w:tr>
        <w:tc>
          <w:tcPr>
            <w:tcW w:type="dxa" w:w="4032"/>
            <w:shd w:val="clear" w:color="auto" w:fill="F4F5F7"/>
          </w:tcPr>
          <w:p>
            <w:pPr>
              <w:spacing w:before="40" w:after="40"/>
            </w:pPr>
            <w:r>
              <w:rPr>
                <w:rFonts w:ascii="Calibri" w:hAnsi="Calibri"/>
                <w:sz w:val="19"/>
              </w:rPr>
              <w:t>Highway &amp; Bridge</w:t>
            </w:r>
          </w:p>
        </w:tc>
        <w:tc>
          <w:tcPr>
            <w:tcW w:type="dxa" w:w="2160"/>
            <w:shd w:val="clear" w:color="auto" w:fill="F4F5F7"/>
          </w:tcPr>
          <w:p>
            <w:pPr>
              <w:spacing w:before="40" w:after="40"/>
            </w:pPr>
            <w:r>
              <w:rPr>
                <w:rFonts w:ascii="Calibri" w:hAnsi="Calibri"/>
                <w:sz w:val="19"/>
              </w:rPr>
              <w:t>$3,020,537</w:t>
            </w:r>
          </w:p>
        </w:tc>
        <w:tc>
          <w:tcPr>
            <w:tcW w:type="dxa" w:w="3744"/>
            <w:shd w:val="clear" w:color="auto" w:fill="F4F5F7"/>
          </w:tcPr>
          <w:p>
            <w:pPr>
              <w:spacing w:before="40" w:after="40"/>
            </w:pPr>
            <w:r>
              <w:rPr>
                <w:rFonts w:ascii="Calibri" w:hAnsi="Calibri"/>
                <w:sz w:val="19"/>
              </w:rPr>
              <w:t>Primary road fund</w:t>
            </w:r>
          </w:p>
        </w:tc>
      </w:tr>
      <w:tr>
        <w:tc>
          <w:tcPr>
            <w:tcW w:type="dxa" w:w="4032"/>
            <w:shd w:val="clear" w:color="auto" w:fill="FFFFFF"/>
          </w:tcPr>
          <w:p>
            <w:pPr>
              <w:spacing w:before="40" w:after="40"/>
            </w:pPr>
            <w:r>
              <w:rPr>
                <w:rFonts w:ascii="Calibri" w:hAnsi="Calibri"/>
                <w:sz w:val="19"/>
              </w:rPr>
              <w:t>Fire Protection (dedicated levy)</w:t>
            </w:r>
          </w:p>
        </w:tc>
        <w:tc>
          <w:tcPr>
            <w:tcW w:type="dxa" w:w="2160"/>
            <w:shd w:val="clear" w:color="auto" w:fill="FFFFFF"/>
          </w:tcPr>
          <w:p>
            <w:pPr>
              <w:spacing w:before="40" w:after="40"/>
            </w:pPr>
            <w:r>
              <w:rPr>
                <w:rFonts w:ascii="Calibri" w:hAnsi="Calibri"/>
                <w:sz w:val="19"/>
              </w:rPr>
              <w:t>$278,234</w:t>
            </w:r>
          </w:p>
        </w:tc>
        <w:tc>
          <w:tcPr>
            <w:tcW w:type="dxa" w:w="3744"/>
            <w:shd w:val="clear" w:color="auto" w:fill="FFFFFF"/>
          </w:tcPr>
          <w:p>
            <w:pPr>
              <w:spacing w:before="40" w:after="40"/>
            </w:pPr>
            <w:r>
              <w:rPr>
                <w:rFonts w:ascii="Calibri" w:hAnsi="Calibri"/>
                <w:sz w:val="19"/>
              </w:rPr>
              <w:t>0.301 mills — already levied for fire</w:t>
            </w:r>
          </w:p>
        </w:tc>
      </w:tr>
      <w:tr>
        <w:tc>
          <w:tcPr>
            <w:tcW w:type="dxa" w:w="4032"/>
            <w:shd w:val="clear" w:color="auto" w:fill="F4F5F7"/>
          </w:tcPr>
          <w:p>
            <w:pPr>
              <w:spacing w:before="40" w:after="40"/>
            </w:pPr>
            <w:r>
              <w:rPr>
                <w:rFonts w:ascii="Calibri" w:hAnsi="Calibri"/>
                <w:sz w:val="19"/>
              </w:rPr>
              <w:t>Firefighting (operations)</w:t>
            </w:r>
          </w:p>
        </w:tc>
        <w:tc>
          <w:tcPr>
            <w:tcW w:type="dxa" w:w="2160"/>
            <w:shd w:val="clear" w:color="auto" w:fill="F4F5F7"/>
          </w:tcPr>
          <w:p>
            <w:pPr>
              <w:spacing w:before="40" w:after="40"/>
            </w:pPr>
            <w:r>
              <w:rPr>
                <w:rFonts w:ascii="Calibri" w:hAnsi="Calibri"/>
                <w:sz w:val="19"/>
              </w:rPr>
              <w:t>$257,322</w:t>
            </w:r>
          </w:p>
        </w:tc>
        <w:tc>
          <w:tcPr>
            <w:tcW w:type="dxa" w:w="3744"/>
            <w:shd w:val="clear" w:color="auto" w:fill="F4F5F7"/>
          </w:tcPr>
          <w:p>
            <w:pPr>
              <w:spacing w:before="40" w:after="40"/>
            </w:pPr>
            <w:r>
              <w:rPr>
                <w:rFonts w:ascii="Calibri" w:hAnsi="Calibri"/>
                <w:sz w:val="19"/>
              </w:rPr>
              <w:t>Operational fire budget</w:t>
            </w:r>
          </w:p>
        </w:tc>
      </w:tr>
      <w:tr>
        <w:tc>
          <w:tcPr>
            <w:tcW w:type="dxa" w:w="4032"/>
            <w:shd w:val="clear" w:color="auto" w:fill="FFFFFF"/>
          </w:tcPr>
          <w:p>
            <w:pPr>
              <w:spacing w:before="40" w:after="40"/>
            </w:pPr>
            <w:r>
              <w:rPr>
                <w:rFonts w:ascii="Calibri" w:hAnsi="Calibri"/>
                <w:sz w:val="19"/>
              </w:rPr>
              <w:t>Emergency Management</w:t>
            </w:r>
          </w:p>
        </w:tc>
        <w:tc>
          <w:tcPr>
            <w:tcW w:type="dxa" w:w="2160"/>
            <w:shd w:val="clear" w:color="auto" w:fill="FFFFFF"/>
          </w:tcPr>
          <w:p>
            <w:pPr>
              <w:spacing w:before="40" w:after="40"/>
            </w:pPr>
            <w:r>
              <w:rPr>
                <w:rFonts w:ascii="Calibri" w:hAnsi="Calibri"/>
                <w:sz w:val="19"/>
              </w:rPr>
              <w:t>$111,061</w:t>
            </w:r>
          </w:p>
        </w:tc>
        <w:tc>
          <w:tcPr>
            <w:tcW w:type="dxa" w:w="3744"/>
            <w:shd w:val="clear" w:color="auto" w:fill="FFFFFF"/>
          </w:tcPr>
          <w:p>
            <w:pPr>
              <w:spacing w:before="40" w:after="40"/>
            </w:pPr>
            <w:r>
              <w:rPr>
                <w:rFonts w:ascii="Calibri" w:hAnsi="Calibri"/>
                <w:sz w:val="19"/>
              </w:rPr>
            </w:r>
          </w:p>
        </w:tc>
      </w:tr>
      <w:tr>
        <w:tc>
          <w:tcPr>
            <w:tcW w:type="dxa" w:w="4032"/>
            <w:shd w:val="clear" w:color="auto" w:fill="F4F5F7"/>
          </w:tcPr>
          <w:p>
            <w:pPr>
              <w:spacing w:before="40" w:after="40"/>
            </w:pPr>
            <w:r>
              <w:rPr>
                <w:rFonts w:ascii="Calibri" w:hAnsi="Calibri"/>
                <w:sz w:val="19"/>
              </w:rPr>
              <w:t>Sheriff / Law Enforcement</w:t>
            </w:r>
          </w:p>
        </w:tc>
        <w:tc>
          <w:tcPr>
            <w:tcW w:type="dxa" w:w="2160"/>
            <w:shd w:val="clear" w:color="auto" w:fill="F4F5F7"/>
          </w:tcPr>
          <w:p>
            <w:pPr>
              <w:spacing w:before="40" w:after="40"/>
            </w:pPr>
            <w:r>
              <w:rPr>
                <w:rFonts w:ascii="Calibri" w:hAnsi="Calibri"/>
                <w:sz w:val="19"/>
              </w:rPr>
              <w:t>$2,910,096</w:t>
            </w:r>
          </w:p>
        </w:tc>
        <w:tc>
          <w:tcPr>
            <w:tcW w:type="dxa" w:w="3744"/>
            <w:shd w:val="clear" w:color="auto" w:fill="F4F5F7"/>
          </w:tcPr>
          <w:p>
            <w:pPr>
              <w:spacing w:before="40" w:after="40"/>
            </w:pPr>
            <w:r>
              <w:rPr>
                <w:rFonts w:ascii="Calibri" w:hAnsi="Calibri"/>
                <w:sz w:val="19"/>
              </w:rPr>
              <w:t>Total LE budget per Sheriff Mechaley</w:t>
            </w:r>
          </w:p>
        </w:tc>
      </w:tr>
      <w:tr>
        <w:tc>
          <w:tcPr>
            <w:tcW w:type="dxa" w:w="4032"/>
            <w:shd w:val="clear" w:color="auto" w:fill="FFFFFF"/>
          </w:tcPr>
          <w:p>
            <w:pPr>
              <w:spacing w:before="40" w:after="40"/>
            </w:pPr>
            <w:r>
              <w:rPr>
                <w:rFonts w:ascii="Calibri" w:hAnsi="Calibri"/>
                <w:sz w:val="19"/>
              </w:rPr>
              <w:t>TOTAL County Taxes Levied</w:t>
            </w:r>
          </w:p>
        </w:tc>
        <w:tc>
          <w:tcPr>
            <w:tcW w:type="dxa" w:w="2160"/>
            <w:shd w:val="clear" w:color="auto" w:fill="FFFFFF"/>
          </w:tcPr>
          <w:p>
            <w:pPr>
              <w:spacing w:before="40" w:after="40"/>
            </w:pPr>
            <w:r>
              <w:rPr>
                <w:rFonts w:ascii="Calibri" w:hAnsi="Calibri"/>
                <w:sz w:val="19"/>
              </w:rPr>
              <w:t>$4,754,124</w:t>
            </w:r>
          </w:p>
        </w:tc>
        <w:tc>
          <w:tcPr>
            <w:tcW w:type="dxa" w:w="3744"/>
            <w:shd w:val="clear" w:color="auto" w:fill="FFFFFF"/>
          </w:tcPr>
          <w:p>
            <w:pPr>
              <w:spacing w:before="40" w:after="40"/>
            </w:pPr>
            <w:r>
              <w:rPr>
                <w:rFonts w:ascii="Calibri" w:hAnsi="Calibri"/>
                <w:sz w:val="19"/>
              </w:rPr>
              <w:t>4.200 total mills</w:t>
            </w:r>
          </w:p>
        </w:tc>
      </w:tr>
    </w:tbl>
    <w:p>
      <w:pPr>
        <w:spacing w:after="80"/>
      </w:pPr>
    </w:p>
    <w:p>
      <w:pPr>
        <w:spacing w:before="40" w:after="100"/>
      </w:pPr>
      <w:r>
        <w:rPr>
          <w:rFonts w:ascii="Calibri" w:hAnsi="Calibri"/>
          <w:b w:val="0"/>
          <w:i w:val="0"/>
          <w:color w:val="1A1A1A"/>
          <w:sz w:val="21"/>
        </w:rPr>
        <w:t>The county already collects a dedicated Fire Protection levy — $278,234 in 2020, up from $262,932 in 2019. There is already a line item specifically for fire protection in the county tax structure. The question is not whether fire protection is funded. The question is why, after five years and a dedicated levy, there is still a structural gap — and why the answer is always to ask the property owner to pay more.</w:t>
      </w:r>
    </w:p>
    <w:p>
      <w:pPr>
        <w:spacing w:before="40" w:after="100"/>
      </w:pPr>
      <w:r>
        <w:rPr>
          <w:rFonts w:ascii="Calibri" w:hAnsi="Calibri"/>
          <w:b w:val="0"/>
          <w:i w:val="0"/>
          <w:color w:val="1A1A1A"/>
          <w:sz w:val="21"/>
        </w:rPr>
        <w:t>For reference, elected official salaries approved at the January 7, 2026 Commission Meeting:</w:t>
      </w:r>
    </w:p>
    <w:tbl>
      <w:tblPr>
        <w:tblW w:type="auto" w:w="0"/>
        <w:jc w:val="left"/>
        <w:tblLook w:firstColumn="1" w:firstRow="1" w:lastColumn="0" w:lastRow="0" w:noHBand="0" w:noVBand="1" w:val="04A0"/>
      </w:tblPr>
      <w:tblGrid>
        <w:gridCol w:w="3264"/>
        <w:gridCol w:w="3264"/>
        <w:gridCol w:w="3264"/>
      </w:tblGrid>
      <w:tr>
        <w:tc>
          <w:tcPr>
            <w:tcW w:type="dxa" w:w="4032"/>
            <w:shd w:val="clear" w:color="auto" w:fill="1A2E4A"/>
          </w:tcPr>
          <w:p>
            <w:r>
              <w:rPr>
                <w:rFonts w:ascii="Calibri" w:hAnsi="Calibri"/>
                <w:b/>
                <w:i w:val="0"/>
                <w:color w:val="FFFFFF"/>
                <w:sz w:val="19"/>
              </w:rPr>
              <w:t>Position</w:t>
            </w:r>
          </w:p>
        </w:tc>
        <w:tc>
          <w:tcPr>
            <w:tcW w:type="dxa" w:w="2592"/>
            <w:shd w:val="clear" w:color="auto" w:fill="1A2E4A"/>
          </w:tcPr>
          <w:p>
            <w:r>
              <w:rPr>
                <w:rFonts w:ascii="Calibri" w:hAnsi="Calibri"/>
                <w:b/>
                <w:i w:val="0"/>
                <w:color w:val="FFFFFF"/>
                <w:sz w:val="19"/>
              </w:rPr>
              <w:t>Annual Salary</w:t>
            </w:r>
          </w:p>
        </w:tc>
        <w:tc>
          <w:tcPr>
            <w:tcW w:type="dxa" w:w="3312"/>
            <w:shd w:val="clear" w:color="auto" w:fill="1A2E4A"/>
          </w:tcPr>
          <w:p>
            <w:r>
              <w:rPr>
                <w:rFonts w:ascii="Calibri" w:hAnsi="Calibri"/>
                <w:b/>
                <w:i w:val="0"/>
                <w:color w:val="FFFFFF"/>
                <w:sz w:val="19"/>
              </w:rPr>
              <w:t>Notes</w:t>
            </w:r>
          </w:p>
        </w:tc>
      </w:tr>
      <w:tr>
        <w:tc>
          <w:tcPr>
            <w:tcW w:type="dxa" w:w="4032"/>
            <w:shd w:val="clear" w:color="auto" w:fill="FFFFFF"/>
          </w:tcPr>
          <w:p>
            <w:pPr>
              <w:spacing w:before="40" w:after="40"/>
            </w:pPr>
            <w:r>
              <w:rPr>
                <w:rFonts w:ascii="Calibri" w:hAnsi="Calibri"/>
                <w:sz w:val="19"/>
              </w:rPr>
              <w:t>Finance Officer McLaughlin</w:t>
            </w:r>
          </w:p>
        </w:tc>
        <w:tc>
          <w:tcPr>
            <w:tcW w:type="dxa" w:w="2592"/>
            <w:shd w:val="clear" w:color="auto" w:fill="FFFFFF"/>
          </w:tcPr>
          <w:p>
            <w:pPr>
              <w:spacing w:before="40" w:after="40"/>
            </w:pPr>
            <w:r>
              <w:rPr>
                <w:rFonts w:ascii="Calibri" w:hAnsi="Calibri"/>
                <w:sz w:val="19"/>
              </w:rPr>
              <w:t>$95,735.86</w:t>
            </w:r>
          </w:p>
        </w:tc>
        <w:tc>
          <w:tcPr>
            <w:tcW w:type="dxa" w:w="3312"/>
            <w:shd w:val="clear" w:color="auto" w:fill="FFFFFF"/>
          </w:tcPr>
          <w:p>
            <w:pPr>
              <w:spacing w:before="40" w:after="40"/>
            </w:pPr>
            <w:r>
              <w:rPr>
                <w:rFonts w:ascii="Calibri" w:hAnsi="Calibri"/>
                <w:sz w:val="19"/>
              </w:rPr>
            </w:r>
          </w:p>
        </w:tc>
      </w:tr>
      <w:tr>
        <w:tc>
          <w:tcPr>
            <w:tcW w:type="dxa" w:w="4032"/>
            <w:shd w:val="clear" w:color="auto" w:fill="F4F5F7"/>
          </w:tcPr>
          <w:p>
            <w:pPr>
              <w:spacing w:before="40" w:after="40"/>
            </w:pPr>
            <w:r>
              <w:rPr>
                <w:rFonts w:ascii="Calibri" w:hAnsi="Calibri"/>
                <w:sz w:val="19"/>
              </w:rPr>
              <w:t>State's Attorney Kelley</w:t>
            </w:r>
          </w:p>
        </w:tc>
        <w:tc>
          <w:tcPr>
            <w:tcW w:type="dxa" w:w="2592"/>
            <w:shd w:val="clear" w:color="auto" w:fill="F4F5F7"/>
          </w:tcPr>
          <w:p>
            <w:pPr>
              <w:spacing w:before="40" w:after="40"/>
            </w:pPr>
            <w:r>
              <w:rPr>
                <w:rFonts w:ascii="Calibri" w:hAnsi="Calibri"/>
                <w:sz w:val="19"/>
              </w:rPr>
              <w:t>$128,997.12</w:t>
            </w:r>
          </w:p>
        </w:tc>
        <w:tc>
          <w:tcPr>
            <w:tcW w:type="dxa" w:w="3312"/>
            <w:shd w:val="clear" w:color="auto" w:fill="F4F5F7"/>
          </w:tcPr>
          <w:p>
            <w:pPr>
              <w:spacing w:before="40" w:after="40"/>
            </w:pPr>
            <w:r>
              <w:rPr>
                <w:rFonts w:ascii="Calibri" w:hAnsi="Calibri"/>
                <w:sz w:val="19"/>
              </w:rPr>
            </w:r>
          </w:p>
        </w:tc>
      </w:tr>
      <w:tr>
        <w:tc>
          <w:tcPr>
            <w:tcW w:type="dxa" w:w="4032"/>
            <w:shd w:val="clear" w:color="auto" w:fill="FFFFFF"/>
          </w:tcPr>
          <w:p>
            <w:pPr>
              <w:spacing w:before="40" w:after="40"/>
            </w:pPr>
            <w:r>
              <w:rPr>
                <w:rFonts w:ascii="Calibri" w:hAnsi="Calibri"/>
                <w:sz w:val="19"/>
              </w:rPr>
              <w:t>Sheriff Mechaley</w:t>
            </w:r>
          </w:p>
        </w:tc>
        <w:tc>
          <w:tcPr>
            <w:tcW w:type="dxa" w:w="2592"/>
            <w:shd w:val="clear" w:color="auto" w:fill="FFFFFF"/>
          </w:tcPr>
          <w:p>
            <w:pPr>
              <w:spacing w:before="40" w:after="40"/>
            </w:pPr>
            <w:r>
              <w:rPr>
                <w:rFonts w:ascii="Calibri" w:hAnsi="Calibri"/>
                <w:sz w:val="19"/>
              </w:rPr>
              <w:t>$92,718.16</w:t>
            </w:r>
          </w:p>
        </w:tc>
        <w:tc>
          <w:tcPr>
            <w:tcW w:type="dxa" w:w="3312"/>
            <w:shd w:val="clear" w:color="auto" w:fill="FFFFFF"/>
          </w:tcPr>
          <w:p>
            <w:pPr>
              <w:spacing w:before="40" w:after="40"/>
            </w:pPr>
            <w:r>
              <w:rPr>
                <w:rFonts w:ascii="Calibri" w:hAnsi="Calibri"/>
                <w:sz w:val="19"/>
              </w:rPr>
            </w:r>
          </w:p>
        </w:tc>
      </w:tr>
      <w:tr>
        <w:tc>
          <w:tcPr>
            <w:tcW w:type="dxa" w:w="4032"/>
            <w:shd w:val="clear" w:color="auto" w:fill="F4F5F7"/>
          </w:tcPr>
          <w:p>
            <w:pPr>
              <w:spacing w:before="40" w:after="40"/>
            </w:pPr>
            <w:r>
              <w:rPr>
                <w:rFonts w:ascii="Calibri" w:hAnsi="Calibri"/>
                <w:sz w:val="19"/>
              </w:rPr>
              <w:t>Commissioners (each)</w:t>
            </w:r>
          </w:p>
        </w:tc>
        <w:tc>
          <w:tcPr>
            <w:tcW w:type="dxa" w:w="2592"/>
            <w:shd w:val="clear" w:color="auto" w:fill="F4F5F7"/>
          </w:tcPr>
          <w:p>
            <w:pPr>
              <w:spacing w:before="40" w:after="40"/>
            </w:pPr>
            <w:r>
              <w:rPr>
                <w:rFonts w:ascii="Calibri" w:hAnsi="Calibri"/>
                <w:sz w:val="19"/>
              </w:rPr>
              <w:t>$16,875.29 + $1,200 travel</w:t>
            </w:r>
          </w:p>
        </w:tc>
        <w:tc>
          <w:tcPr>
            <w:tcW w:type="dxa" w:w="3312"/>
            <w:shd w:val="clear" w:color="auto" w:fill="F4F5F7"/>
          </w:tcPr>
          <w:p>
            <w:pPr>
              <w:spacing w:before="40" w:after="40"/>
            </w:pPr>
            <w:r>
              <w:rPr>
                <w:rFonts w:ascii="Calibri" w:hAnsi="Calibri"/>
                <w:sz w:val="19"/>
              </w:rPr>
              <w:t>Per commissioner annually</w:t>
            </w:r>
          </w:p>
        </w:tc>
      </w:tr>
    </w:tbl>
    <w:p>
      <w:pPr>
        <w:spacing w:after="80"/>
      </w:pPr>
    </w:p>
    <w:p>
      <w:pPr>
        <w:spacing w:before="40" w:after="100"/>
      </w:pPr>
      <w:r>
        <w:rPr>
          <w:rFonts w:ascii="Calibri" w:hAnsi="Calibri"/>
          <w:b w:val="0"/>
          <w:i w:val="0"/>
          <w:color w:val="1A1A1A"/>
          <w:sz w:val="21"/>
        </w:rPr>
        <w:t>These are reasonable salaries for professional positions and are not the point of this report. The point is that this county manages a nearly $5 million annual budget, provides services to a state park visited by 2 million people, and polices a city that does not pay full freight — and when the budget runs short, the answer is always a property tax increase.</w:t>
      </w:r>
    </w:p>
    <w:p>
      <w:pPr>
        <w:spacing w:before="400" w:after="80"/>
        <w:pBdr>
          <w:bottom w:val="single" w:sz="8" w:space="2" w:color="1A2E4A"/>
        </w:pBdr>
      </w:pPr>
      <w:r>
        <w:rPr>
          <w:rFonts w:ascii="Calibri" w:hAnsi="Calibri"/>
          <w:b/>
          <w:i w:val="0"/>
          <w:color w:val="1A2E4A"/>
          <w:sz w:val="24"/>
        </w:rPr>
        <w:t>SECTION 12   |   THE FULL ACCOUNTABILITY CHECKLIST: BEFORE ASKING FOR MORE MONEY</w:t>
      </w:r>
    </w:p>
    <w:p>
      <w:pPr>
        <w:spacing w:before="40" w:after="100"/>
      </w:pPr>
      <w:r>
        <w:rPr>
          <w:rFonts w:ascii="Calibri" w:hAnsi="Calibri"/>
          <w:b w:val="0"/>
          <w:i w:val="0"/>
          <w:color w:val="1A1A1A"/>
          <w:sz w:val="21"/>
        </w:rPr>
        <w:t>Here is what the public record shows the Custer County Commission has NOT done before bringing this vote to citizens:</w:t>
      </w:r>
    </w:p>
    <w:p>
      <w:pPr>
        <w:spacing w:before="160" w:after="40"/>
      </w:pPr>
      <w:r>
        <w:rPr>
          <w:rFonts w:ascii="Calibri" w:hAnsi="Calibri"/>
          <w:b/>
          <w:i w:val="0"/>
          <w:color w:val="B31B1B"/>
          <w:sz w:val="21"/>
        </w:rPr>
        <w:t>Revenue the County Is Leaving on the Table</w:t>
      </w:r>
    </w:p>
    <w:p>
      <w:pPr>
        <w:pStyle w:val="ListBullet"/>
        <w:spacing w:before="20" w:after="40"/>
        <w:ind w:left="432"/>
      </w:pPr>
      <w:r>
        <w:rPr>
          <w:rFonts w:ascii="Calibri" w:hAnsi="Calibri"/>
          <w:b/>
          <w:i w:val="0"/>
          <w:color w:val="B31B1B"/>
          <w:sz w:val="21"/>
        </w:rPr>
        <w:t xml:space="preserve">✗  </w:t>
      </w:r>
      <w:r>
        <w:rPr>
          <w:rFonts w:ascii="Calibri" w:hAnsi="Calibri"/>
          <w:b w:val="0"/>
          <w:i w:val="0"/>
          <w:color w:val="1A1A1A"/>
          <w:sz w:val="21"/>
        </w:rPr>
        <w:t>Renegotiated the Custer State Park law enforcement contract above $8,678/year for 2 million visitors</w:t>
      </w:r>
    </w:p>
    <w:p>
      <w:pPr>
        <w:pStyle w:val="ListBullet"/>
        <w:spacing w:before="20" w:after="40"/>
        <w:ind w:left="432"/>
      </w:pPr>
      <w:r>
        <w:rPr>
          <w:rFonts w:ascii="Calibri" w:hAnsi="Calibri"/>
          <w:b/>
          <w:i w:val="0"/>
          <w:color w:val="B31B1B"/>
          <w:sz w:val="21"/>
        </w:rPr>
        <w:t xml:space="preserve">✗  </w:t>
      </w:r>
      <w:r>
        <w:rPr>
          <w:rFonts w:ascii="Calibri" w:hAnsi="Calibri"/>
          <w:b w:val="0"/>
          <w:i w:val="0"/>
          <w:color w:val="1A1A1A"/>
          <w:sz w:val="21"/>
        </w:rPr>
        <w:t>Established a Payment in Lieu of Taxes (PILT) agreement with GFP/CSP — despite Lintz's own 2023 letter to Governor Noem</w:t>
      </w:r>
    </w:p>
    <w:p>
      <w:pPr>
        <w:pStyle w:val="ListBullet"/>
        <w:spacing w:before="20" w:after="40"/>
        <w:ind w:left="432"/>
      </w:pPr>
      <w:r>
        <w:rPr>
          <w:rFonts w:ascii="Calibri" w:hAnsi="Calibri"/>
          <w:b/>
          <w:i w:val="0"/>
          <w:color w:val="B31B1B"/>
          <w:sz w:val="21"/>
        </w:rPr>
        <w:t xml:space="preserve">✗  </w:t>
      </w:r>
      <w:r>
        <w:rPr>
          <w:rFonts w:ascii="Calibri" w:hAnsi="Calibri"/>
          <w:b w:val="0"/>
          <w:i w:val="0"/>
          <w:color w:val="1A1A1A"/>
          <w:sz w:val="21"/>
        </w:rPr>
        <w:t>Secured fair-market compensation from the City of Custer for county law enforcement services</w:t>
      </w:r>
    </w:p>
    <w:p>
      <w:pPr>
        <w:pStyle w:val="ListBullet"/>
        <w:spacing w:before="20" w:after="40"/>
        <w:ind w:left="432"/>
      </w:pPr>
      <w:r>
        <w:rPr>
          <w:rFonts w:ascii="Calibri" w:hAnsi="Calibri"/>
          <w:b/>
          <w:i w:val="0"/>
          <w:color w:val="B31B1B"/>
          <w:sz w:val="21"/>
        </w:rPr>
        <w:t xml:space="preserve">✗  </w:t>
      </w:r>
      <w:r>
        <w:rPr>
          <w:rFonts w:ascii="Calibri" w:hAnsi="Calibri"/>
          <w:b w:val="0"/>
          <w:i w:val="0"/>
          <w:color w:val="1A1A1A"/>
          <w:sz w:val="21"/>
        </w:rPr>
        <w:t>Applied for the 50% green energy grant on the Courthouse cooling system (available since at least September 2024)</w:t>
      </w:r>
    </w:p>
    <w:p>
      <w:pPr>
        <w:pStyle w:val="ListBullet"/>
        <w:spacing w:before="20" w:after="40"/>
        <w:ind w:left="432"/>
      </w:pPr>
      <w:r>
        <w:rPr>
          <w:rFonts w:ascii="Calibri" w:hAnsi="Calibri"/>
          <w:b/>
          <w:i w:val="0"/>
          <w:color w:val="B31B1B"/>
          <w:sz w:val="21"/>
        </w:rPr>
        <w:t xml:space="preserve">✗  </w:t>
      </w:r>
      <w:r>
        <w:rPr>
          <w:rFonts w:ascii="Calibri" w:hAnsi="Calibri"/>
          <w:b w:val="0"/>
          <w:i w:val="0"/>
          <w:color w:val="1A1A1A"/>
          <w:sz w:val="21"/>
        </w:rPr>
        <w:t>Actively pursued SB96 or similar legislation to capture tourist sales tax revenue for the county</w:t>
      </w:r>
    </w:p>
    <w:p>
      <w:pPr>
        <w:pStyle w:val="ListBullet"/>
        <w:spacing w:before="20" w:after="40"/>
        <w:ind w:left="432"/>
      </w:pPr>
      <w:r>
        <w:rPr>
          <w:rFonts w:ascii="Calibri" w:hAnsi="Calibri"/>
          <w:b/>
          <w:i w:val="0"/>
          <w:color w:val="B31B1B"/>
          <w:sz w:val="21"/>
        </w:rPr>
        <w:t xml:space="preserve">✗  </w:t>
      </w:r>
      <w:r>
        <w:rPr>
          <w:rFonts w:ascii="Calibri" w:hAnsi="Calibri"/>
          <w:b w:val="0"/>
          <w:i w:val="0"/>
          <w:color w:val="1A1A1A"/>
          <w:sz w:val="21"/>
        </w:rPr>
        <w:t>Renegotiated foreign land use permits (noted at $100/50-acre — flagged as underpriced by Chairman Lintz himself)</w:t>
      </w:r>
    </w:p>
    <w:p>
      <w:pPr>
        <w:spacing w:before="160" w:after="40"/>
      </w:pPr>
      <w:r>
        <w:rPr>
          <w:rFonts w:ascii="Calibri" w:hAnsi="Calibri"/>
          <w:b/>
          <w:i w:val="0"/>
          <w:color w:val="B31B1B"/>
          <w:sz w:val="21"/>
        </w:rPr>
        <w:t>Structural Work the County Has Not Finished</w:t>
      </w:r>
    </w:p>
    <w:p>
      <w:pPr>
        <w:pStyle w:val="ListBullet"/>
        <w:spacing w:before="20" w:after="40"/>
        <w:ind w:left="432"/>
      </w:pPr>
      <w:r>
        <w:rPr>
          <w:rFonts w:ascii="Calibri" w:hAnsi="Calibri"/>
          <w:b/>
          <w:i w:val="0"/>
          <w:color w:val="B31B1B"/>
          <w:sz w:val="21"/>
        </w:rPr>
        <w:t xml:space="preserve">✗  </w:t>
      </w:r>
      <w:r>
        <w:rPr>
          <w:rFonts w:ascii="Calibri" w:hAnsi="Calibri"/>
          <w:b w:val="0"/>
          <w:i w:val="0"/>
          <w:color w:val="1A1A1A"/>
          <w:sz w:val="21"/>
        </w:rPr>
        <w:t>Formed fire protection districts — study commissioned January 2020, still not complete in 2026</w:t>
      </w:r>
    </w:p>
    <w:p>
      <w:pPr>
        <w:pStyle w:val="ListBullet"/>
        <w:spacing w:before="20" w:after="40"/>
        <w:ind w:left="432"/>
      </w:pPr>
      <w:r>
        <w:rPr>
          <w:rFonts w:ascii="Calibri" w:hAnsi="Calibri"/>
          <w:b/>
          <w:i w:val="0"/>
          <w:color w:val="B31B1B"/>
          <w:sz w:val="21"/>
        </w:rPr>
        <w:t xml:space="preserve">✗  </w:t>
      </w:r>
      <w:r>
        <w:rPr>
          <w:rFonts w:ascii="Calibri" w:hAnsi="Calibri"/>
          <w:b w:val="0"/>
          <w:i w:val="0"/>
          <w:color w:val="1A1A1A"/>
          <w:sz w:val="21"/>
        </w:rPr>
        <w:t>Formed an ambulance district for eastern Custer County — years in discussion, no resolution</w:t>
      </w:r>
    </w:p>
    <w:p>
      <w:pPr>
        <w:pStyle w:val="ListBullet"/>
        <w:spacing w:before="20" w:after="40"/>
        <w:ind w:left="432"/>
      </w:pPr>
      <w:r>
        <w:rPr>
          <w:rFonts w:ascii="Calibri" w:hAnsi="Calibri"/>
          <w:b/>
          <w:i w:val="0"/>
          <w:color w:val="B31B1B"/>
          <w:sz w:val="21"/>
        </w:rPr>
        <w:t xml:space="preserve">✗  </w:t>
      </w:r>
      <w:r>
        <w:rPr>
          <w:rFonts w:ascii="Calibri" w:hAnsi="Calibri"/>
          <w:b w:val="0"/>
          <w:i w:val="0"/>
          <w:color w:val="1A1A1A"/>
          <w:sz w:val="21"/>
        </w:rPr>
        <w:t>Put the fire district measure on the November 2024 presidential election ballot — missed the deadline that McLaughlin said had been communicated "at multiple meetings"</w:t>
      </w:r>
    </w:p>
    <w:p>
      <w:pPr>
        <w:pStyle w:val="ListBullet"/>
        <w:spacing w:before="20" w:after="40"/>
        <w:ind w:left="432"/>
      </w:pPr>
      <w:r>
        <w:rPr>
          <w:rFonts w:ascii="Calibri" w:hAnsi="Calibri"/>
          <w:b/>
          <w:i w:val="0"/>
          <w:color w:val="B31B1B"/>
          <w:sz w:val="21"/>
        </w:rPr>
        <w:t xml:space="preserve">✗  </w:t>
      </w:r>
      <w:r>
        <w:rPr>
          <w:rFonts w:ascii="Calibri" w:hAnsi="Calibri"/>
          <w:b w:val="0"/>
          <w:i w:val="0"/>
          <w:color w:val="1A1A1A"/>
          <w:sz w:val="21"/>
        </w:rPr>
        <w:t>Maintained law enforcement presence in Custer's school building (SRO removed, January 2026)</w:t>
      </w:r>
    </w:p>
    <w:p>
      <w:pPr>
        <w:spacing w:before="160" w:after="40"/>
      </w:pPr>
      <w:r>
        <w:rPr>
          <w:rFonts w:ascii="Calibri" w:hAnsi="Calibri"/>
          <w:b/>
          <w:i w:val="0"/>
          <w:color w:val="1A2E4A"/>
          <w:sz w:val="21"/>
        </w:rPr>
        <w:t>What the County IS Asking Tonight</w:t>
      </w:r>
    </w:p>
    <w:p>
      <w:pPr>
        <w:pStyle w:val="ListBullet"/>
        <w:spacing w:before="20" w:after="40"/>
        <w:ind w:left="432"/>
      </w:pPr>
      <w:r>
        <w:rPr>
          <w:rFonts w:ascii="Calibri" w:hAnsi="Calibri"/>
          <w:b/>
          <w:i w:val="0"/>
          <w:color w:val="146B30"/>
          <w:sz w:val="21"/>
        </w:rPr>
        <w:t xml:space="preserve">✓  </w:t>
      </w:r>
      <w:r>
        <w:rPr>
          <w:rFonts w:ascii="Calibri" w:hAnsi="Calibri"/>
          <w:b w:val="0"/>
          <w:i w:val="0"/>
          <w:color w:val="1A1A1A"/>
          <w:sz w:val="21"/>
        </w:rPr>
        <w:t>Property owners to vote a tax increase on themselves — framed as support for firefighters</w:t>
      </w:r>
    </w:p>
    <w:p>
      <w:pPr>
        <w:spacing w:before="400" w:after="80"/>
        <w:pBdr>
          <w:bottom w:val="single" w:sz="8" w:space="2" w:color="1A2E4A"/>
        </w:pBdr>
      </w:pPr>
      <w:r>
        <w:rPr>
          <w:rFonts w:ascii="Calibri" w:hAnsi="Calibri"/>
          <w:b/>
          <w:i w:val="0"/>
          <w:color w:val="1A2E4A"/>
          <w:sz w:val="24"/>
        </w:rPr>
        <w:t>SECTION 13   |   CONCLUSION: VOTE FOR BETTER LEADERSHIP</w:t>
      </w:r>
    </w:p>
    <w:p>
      <w:pPr>
        <w:spacing w:before="40" w:after="100"/>
      </w:pPr>
      <w:r>
        <w:rPr>
          <w:rFonts w:ascii="Calibri" w:hAnsi="Calibri"/>
          <w:b w:val="0"/>
          <w:i w:val="0"/>
          <w:color w:val="1A1A1A"/>
          <w:sz w:val="21"/>
        </w:rPr>
        <w:t>Volunteer firefighters deserve proper, sustainable funding. No one at this meeting disputes that. Every person in this room likely knows a volunteer firefighter, respects what they do, and wants to see them equipped and supported.</w:t>
      </w:r>
    </w:p>
    <w:p>
      <w:pPr>
        <w:spacing w:before="40" w:after="100"/>
      </w:pPr>
      <w:r>
        <w:rPr>
          <w:rFonts w:ascii="Calibri" w:hAnsi="Calibri"/>
          <w:b w:val="0"/>
          <w:i w:val="0"/>
          <w:color w:val="1A1A1A"/>
          <w:sz w:val="21"/>
        </w:rPr>
        <w:t>This report is not about opposing fire departments. It is about demanding that the county do its job before asking residents to do it for them.</w:t>
      </w:r>
    </w:p>
    <w:p>
      <w:pPr>
        <w:spacing w:before="40" w:after="100"/>
      </w:pPr>
      <w:r>
        <w:rPr>
          <w:rFonts w:ascii="Calibri" w:hAnsi="Calibri"/>
          <w:b w:val="0"/>
          <w:i w:val="0"/>
          <w:color w:val="1A1A1A"/>
          <w:sz w:val="21"/>
        </w:rPr>
        <w:t>The same commission that missed the August 2024 deadline to put fire districts on the November ballot — in a presidential election year with the highest possible voter turnout — is now asking you to approve a tax increase at a smaller meeting instead.</w:t>
      </w:r>
    </w:p>
    <w:p>
      <w:pPr>
        <w:spacing w:before="40" w:after="100"/>
      </w:pPr>
      <w:r>
        <w:rPr>
          <w:rFonts w:ascii="Calibri" w:hAnsi="Calibri"/>
          <w:b w:val="0"/>
          <w:i w:val="0"/>
          <w:color w:val="1A1A1A"/>
          <w:sz w:val="21"/>
        </w:rPr>
        <w:t>The same commission that signed a Custer State Park law enforcement contract "under protest" for $8,678/year is asking you to fund emergency services through your property taxes.</w:t>
      </w:r>
    </w:p>
    <w:p>
      <w:pPr>
        <w:spacing w:before="40" w:after="100"/>
      </w:pPr>
      <w:r>
        <w:rPr>
          <w:rFonts w:ascii="Calibri" w:hAnsi="Calibri"/>
          <w:b w:val="0"/>
          <w:i w:val="0"/>
          <w:color w:val="1A1A1A"/>
          <w:sz w:val="21"/>
        </w:rPr>
        <w:t>The same commission that was told about a 50% green energy grant for the Courthouse HVAC in September 2024 and has not applied for it is telling you there is no money.</w:t>
      </w:r>
    </w:p>
    <w:p>
      <w:pPr>
        <w:spacing w:before="40" w:after="100"/>
      </w:pPr>
      <w:r>
        <w:rPr>
          <w:rFonts w:ascii="Calibri" w:hAnsi="Calibri"/>
          <w:b w:val="0"/>
          <w:i w:val="0"/>
          <w:color w:val="1A1A1A"/>
          <w:sz w:val="21"/>
        </w:rPr>
        <w:t>The same commission that allowed the school resource officer to be removed from Custer's school is asking you to open your wallets.</w:t>
      </w:r>
    </w:p>
    <w:p>
      <w:pPr>
        <w:spacing w:before="200" w:after="80"/>
      </w:pPr>
      <w:r>
        <w:rPr>
          <w:rFonts w:ascii="Calibri" w:hAnsi="Calibri"/>
          <w:b/>
          <w:i w:val="0"/>
          <w:color w:val="1A2E4A"/>
          <w:sz w:val="22"/>
        </w:rPr>
        <w:t>This county has a $4.75 million annual budget, a state park with 2 million visitors paying $8,678/year for law enforcement, a city receiving subsidized policing, a 50% grant sitting unclaimed, and a legislature actively debating a tourist sales tax that could generate $1 million per year from visitor dollars. What it does not have is leadership willing to go get that money before asking you for yours.</w:t>
      </w:r>
    </w:p>
    <w:p>
      <w:pPr>
        <w:spacing w:before="40" w:after="100"/>
      </w:pPr>
      <w:r>
        <w:rPr>
          <w:rFonts w:ascii="Calibri" w:hAnsi="Calibri"/>
          <w:b w:val="0"/>
          <w:i w:val="0"/>
          <w:color w:val="1A1A1A"/>
          <w:sz w:val="21"/>
        </w:rPr>
        <w:t>The vote tonight is not really about whether to support firefighters. It is about what standard of governance Custer County property owners are willing to accept. An opt-out puts more money into the same system that has been failing to solve this problem for five years.</w:t>
      </w:r>
    </w:p>
    <w:p>
      <w:pPr>
        <w:spacing w:before="40" w:after="100"/>
      </w:pPr>
      <w:r>
        <w:rPr>
          <w:rFonts w:ascii="Calibri" w:hAnsi="Calibri"/>
          <w:b w:val="0"/>
          <w:i w:val="0"/>
          <w:color w:val="1A1A1A"/>
          <w:sz w:val="21"/>
        </w:rPr>
        <w:t>Better leadership means: collect fair value from Custer State Park. Renegotiate the city policing contract. Apply for available grants. Get SB96 passed. Then — if there is still a gap — come back to property owners with a clean record of having done everything possible first.</w:t>
      </w:r>
    </w:p>
    <w:p>
      <w:pPr>
        <w:spacing w:before="40" w:after="100"/>
      </w:pPr>
      <w:r>
        <w:rPr>
          <w:rFonts w:ascii="Calibri" w:hAnsi="Calibri"/>
          <w:b w:val="0"/>
          <w:i w:val="0"/>
          <w:color w:val="1A1A1A"/>
          <w:sz w:val="21"/>
        </w:rPr>
        <w:t>Until then, the answer is no.</w:t>
      </w:r>
    </w:p>
    <w:p/>
    <w:tbl>
      <w:tblPr>
        <w:tblW w:type="auto" w:w="0"/>
        <w:jc w:val="left"/>
        <w:tblLook w:firstColumn="1" w:firstRow="1" w:lastColumn="0" w:lastRow="0" w:noHBand="0" w:noVBand="1" w:val="04A0"/>
        <w:tblBorders>
          <w:top w:val="none"/>
          <w:left w:val="none"/>
          <w:bottom w:val="none"/>
          <w:right w:val="none"/>
          <w:insideH w:val="none"/>
          <w:insideV w:val="none"/>
        </w:tblBorders>
        <w:tblW w:w="9216" w:type="dxa"/>
      </w:tblPr>
      <w:tblGrid>
        <w:gridCol w:w="9792"/>
      </w:tblGrid>
      <w:tr>
        <w:trPr>
          <w:trHeight w:val="144" w:hRule="exact"/>
        </w:trPr>
        <w:tc>
          <w:tcPr>
            <w:tcW w:type="dxa" w:w="9792"/>
            <w:shd w:val="clear" w:color="auto" w:fill="B31B1B"/>
          </w:tcPr>
          <w:p>
            <w:pPr>
              <w:spacing w:before="0" w:after="0"/>
            </w:pPr>
          </w:p>
        </w:tc>
      </w:tr>
    </w:tbl>
    <w:tbl>
      <w:tblPr>
        <w:tblW w:type="auto" w:w="0"/>
        <w:jc w:val="left"/>
        <w:tblLook w:firstColumn="1" w:firstRow="1" w:lastColumn="0" w:lastRow="0" w:noHBand="0" w:noVBand="1" w:val="04A0"/>
        <w:tblBorders>
          <w:top w:val="none"/>
          <w:left w:val="none"/>
          <w:bottom w:val="none"/>
          <w:right w:val="none"/>
          <w:insideH w:val="none"/>
          <w:insideV w:val="none"/>
        </w:tblBorders>
        <w:tblW w:w="9216" w:type="dxa"/>
      </w:tblPr>
      <w:tblGrid>
        <w:gridCol w:w="9792"/>
      </w:tblGrid>
      <w:tr>
        <w:trPr>
          <w:trHeight w:val="144" w:hRule="exact"/>
        </w:trPr>
        <w:tc>
          <w:tcPr>
            <w:tcW w:type="dxa" w:w="9792"/>
            <w:shd w:val="clear" w:color="auto" w:fill="1A2E4A"/>
          </w:tcPr>
          <w:p>
            <w:pPr>
              <w:spacing w:before="0" w:after="0"/>
            </w:pPr>
          </w:p>
        </w:tc>
      </w:tr>
    </w:tbl>
    <w:p>
      <w:pPr>
        <w:spacing w:before="120" w:after="40"/>
        <w:jc w:val="center"/>
      </w:pPr>
      <w:r>
        <w:rPr>
          <w:rFonts w:ascii="Calibri" w:hAnsi="Calibri"/>
          <w:b w:val="0"/>
          <w:i/>
          <w:color w:val="505A68"/>
          <w:sz w:val="18"/>
        </w:rPr>
        <w:t>All facts sourced from official Custer County Commission Meeting Minutes (2018–2026)   |   custercountysd.com/commission-minutes   |   Free resident search: sealsd.com</w:t>
      </w:r>
    </w:p>
    <w:p>
      <w:pPr>
        <w:spacing w:before="0"/>
        <w:jc w:val="center"/>
      </w:pPr>
      <w:r>
        <w:rPr>
          <w:rFonts w:ascii="Calibri" w:hAnsi="Calibri"/>
          <w:b w:val="0"/>
          <w:i/>
          <w:color w:val="505A68"/>
          <w:sz w:val="18"/>
        </w:rPr>
        <w:t>Prepared for the Custer County community meeting   |   April 2026</w:t>
      </w:r>
    </w:p>
    <w:tbl>
      <w:tblPr>
        <w:tblW w:type="auto" w:w="0"/>
        <w:jc w:val="left"/>
        <w:tblLook w:firstColumn="1" w:firstRow="1" w:lastColumn="0" w:lastRow="0" w:noHBand="0" w:noVBand="1" w:val="04A0"/>
        <w:tblBorders>
          <w:top w:val="none"/>
          <w:left w:val="none"/>
          <w:bottom w:val="none"/>
          <w:right w:val="none"/>
          <w:insideH w:val="none"/>
          <w:insideV w:val="none"/>
        </w:tblBorders>
        <w:tblW w:w="9216" w:type="dxa"/>
      </w:tblPr>
      <w:tblGrid>
        <w:gridCol w:w="9792"/>
      </w:tblGrid>
      <w:tr>
        <w:trPr>
          <w:trHeight w:val="360" w:hRule="exact"/>
        </w:trPr>
        <w:tc>
          <w:tcPr>
            <w:tcW w:type="dxa" w:w="9792"/>
            <w:shd w:val="clear" w:color="auto" w:fill="1A2E4A"/>
          </w:tcPr>
          <w:p>
            <w:pPr>
              <w:spacing w:before="0" w:after="0"/>
            </w:pPr>
          </w:p>
        </w:tc>
      </w:tr>
    </w:tbl>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